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23"/>
        <w:tblW w:w="10444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2F5496" w:themeFill="accent5" w:themeFillShade="BF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0444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2F5496" w:themeFill="accent5" w:themeFillShade="BF"/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80" w:hRule="exact"/>
        </w:trPr>
        <w:tc>
          <w:tcPr>
            <w:tcW w:w="10444" w:type="dxa"/>
            <w:shd w:val="clear" w:color="auto" w:fill="2F5496" w:themeFill="accent5" w:themeFillShade="BF"/>
          </w:tcPr>
          <w:p>
            <w:pPr>
              <w:pStyle w:val="20"/>
              <w:rPr>
                <w:rFonts w:hint="eastAsia" w:ascii="微软雅黑" w:hAnsi="微软雅黑"/>
              </w:rPr>
            </w:pPr>
            <w:r>
              <w:rPr>
                <w:rFonts w:hint="eastAsia" w:ascii="微软雅黑" w:hAnsi="微软雅黑"/>
              </w:rPr>
              <w:t>工会经费支出审批系统</w:t>
            </w:r>
          </w:p>
          <w:p>
            <w:pPr>
              <w:pStyle w:val="18"/>
              <w:spacing w:after="0" w:line="240" w:lineRule="auto"/>
              <w:rPr>
                <w:rFonts w:ascii="微软雅黑" w:hAnsi="微软雅黑"/>
              </w:rPr>
            </w:pPr>
            <w:r>
              <w:rPr>
                <w:rFonts w:hint="eastAsia" w:ascii="微软雅黑" w:hAnsi="微软雅黑"/>
                <w:lang w:val="zh-CN" w:bidi="zh-CN"/>
              </w:rPr>
              <w:t>三种单据的使用说明</w:t>
            </w:r>
          </w:p>
        </w:tc>
      </w:tr>
    </w:tbl>
    <w:p>
      <w:pPr>
        <w:pStyle w:val="2"/>
        <w:rPr>
          <w:rFonts w:hint="eastAsia" w:ascii="微软雅黑" w:hAnsi="微软雅黑"/>
        </w:rPr>
      </w:pPr>
      <w:r>
        <w:rPr>
          <w:rFonts w:hint="eastAsia" w:ascii="微软雅黑" w:hAnsi="微软雅黑"/>
          <w:lang w:eastAsia="zh-CN"/>
        </w:rPr>
        <w:t>首先输入网址：</w:t>
      </w:r>
      <w:r>
        <w:rPr>
          <w:rFonts w:hint="eastAsia" w:ascii="微软雅黑" w:hAnsi="微软雅黑"/>
        </w:rPr>
        <w:t>http://bzdemo.elenut.com/bucea/</w:t>
      </w:r>
    </w:p>
    <w:p>
      <w:pPr>
        <w:pStyle w:val="2"/>
        <w:rPr>
          <w:rFonts w:hint="eastAsia" w:ascii="微软雅黑" w:hAnsi="微软雅黑"/>
        </w:rPr>
      </w:pPr>
      <w:r>
        <w:rPr>
          <w:rFonts w:hint="eastAsia" w:ascii="微软雅黑" w:hAnsi="微软雅黑"/>
        </w:rPr>
        <w:t>经费单据</w:t>
      </w:r>
      <w:bookmarkStart w:id="0" w:name="_GoBack"/>
      <w:bookmarkEnd w:id="0"/>
    </w:p>
    <w:p>
      <w:pPr>
        <w:rPr>
          <w:rFonts w:hint="eastAsia"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流程说明：</w:t>
      </w:r>
    </w:p>
    <w:p>
      <w:pPr>
        <w:rPr>
          <w:rFonts w:hint="eastAsia" w:ascii="微软雅黑" w:hAnsi="微软雅黑"/>
          <w:lang w:val="zh-CN" w:bidi="zh-CN"/>
        </w:rPr>
      </w:pPr>
    </w:p>
    <w:p>
      <w:pPr>
        <w:rPr>
          <w:rFonts w:hint="eastAsia"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使用：</w:t>
      </w:r>
    </w:p>
    <w:p>
      <w:pPr>
        <w:pStyle w:val="47"/>
        <w:numPr>
          <w:ilvl w:val="0"/>
          <w:numId w:val="3"/>
        </w:numPr>
        <w:ind w:firstLineChars="0"/>
        <w:rPr>
          <w:rFonts w:hint="eastAsia"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通过经办人登陆系统，进行填报单据。（测试账号：经办人 密码：111111）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6210300" cy="2599055"/>
            <wp:effectExtent l="0" t="0" r="1270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4"/>
                    <a:srcRect l="4787" r="1570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259905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0"/>
          <w:numId w:val="3"/>
        </w:numPr>
        <w:ind w:firstLineChars="0"/>
        <w:rPr>
          <w:rFonts w:hint="eastAsia"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选择经费类型的单据，选择“</w:t>
      </w:r>
      <w:r>
        <w:rPr>
          <w:rStyle w:val="25"/>
          <w:rFonts w:hint="eastAsia" w:ascii="微软雅黑" w:hAnsi="微软雅黑"/>
          <w:lang w:val="zh-CN" w:bidi="zh-CN"/>
        </w:rPr>
        <w:t>新增</w:t>
      </w:r>
      <w:r>
        <w:rPr>
          <w:rFonts w:hint="eastAsia" w:ascii="微软雅黑" w:hAnsi="微软雅黑"/>
          <w:lang w:val="zh-CN" w:bidi="zh-CN"/>
        </w:rPr>
        <w:t>”进行单据创建。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6210935" cy="1397000"/>
            <wp:effectExtent l="0" t="0" r="12065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5"/>
                    <a:srcRect b="44598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13970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0"/>
          <w:numId w:val="3"/>
        </w:numPr>
        <w:ind w:firstLineChars="0"/>
        <w:rPr>
          <w:rFonts w:hint="eastAsia"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在此界面，选择“</w:t>
      </w:r>
      <w:r>
        <w:rPr>
          <w:rStyle w:val="25"/>
          <w:rFonts w:hint="eastAsia" w:ascii="微软雅黑" w:hAnsi="微软雅黑"/>
          <w:lang w:val="zh-CN" w:bidi="zh-CN"/>
        </w:rPr>
        <w:t>编辑</w:t>
      </w:r>
      <w:r>
        <w:rPr>
          <w:rFonts w:hint="eastAsia" w:ascii="微软雅黑" w:hAnsi="微软雅黑"/>
          <w:lang w:val="zh-CN" w:bidi="zh-CN"/>
        </w:rPr>
        <w:t>”进行单据的编辑，选择“</w:t>
      </w:r>
      <w:r>
        <w:rPr>
          <w:rStyle w:val="25"/>
          <w:rFonts w:hint="eastAsia" w:ascii="微软雅黑" w:hAnsi="微软雅黑"/>
          <w:lang w:val="zh-CN" w:bidi="zh-CN"/>
        </w:rPr>
        <w:t>分项明细</w:t>
      </w:r>
      <w:r>
        <w:rPr>
          <w:rFonts w:hint="eastAsia" w:ascii="微软雅黑" w:hAnsi="微软雅黑"/>
          <w:lang w:val="zh-CN" w:bidi="zh-CN"/>
        </w:rPr>
        <w:t>”进行报销内容的填写（如果需要添加附件，可以点击“</w:t>
      </w:r>
      <w:r>
        <w:rPr>
          <w:rStyle w:val="25"/>
          <w:rFonts w:hint="eastAsia" w:ascii="微软雅黑" w:hAnsi="微软雅黑"/>
          <w:lang w:val="zh-CN" w:bidi="zh-CN"/>
        </w:rPr>
        <w:t>添加附件</w:t>
      </w:r>
      <w:r>
        <w:rPr>
          <w:rFonts w:hint="eastAsia" w:ascii="微软雅黑" w:hAnsi="微软雅黑"/>
          <w:lang w:val="zh-CN" w:bidi="zh-CN"/>
        </w:rPr>
        <w:t>”来进行添加）。</w:t>
      </w:r>
    </w:p>
    <w:p>
      <w:pPr>
        <w:pStyle w:val="47"/>
        <w:ind w:left="1080" w:firstLine="0" w:firstLineChars="0"/>
        <w:rPr>
          <w:rFonts w:hint="eastAsia" w:ascii="微软雅黑" w:hAnsi="微软雅黑"/>
          <w:lang w:val="zh-CN" w:bidi="zh-CN"/>
        </w:rPr>
      </w:pPr>
      <w:r>
        <w:rPr>
          <w:rFonts w:ascii="微软雅黑" w:hAnsi="微软雅黑"/>
          <w:lang w:val="zh-CN" w:bidi="zh-CN"/>
        </w:rPr>
        <w:drawing>
          <wp:inline distT="0" distB="0" distL="0" distR="0">
            <wp:extent cx="6142355" cy="2808605"/>
            <wp:effectExtent l="0" t="0" r="4445" b="1079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65939" cy="2819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ind w:left="1080" w:firstLine="0" w:firstLineChars="0"/>
        <w:rPr>
          <w:rFonts w:hint="eastAsia" w:ascii="微软雅黑" w:hAnsi="微软雅黑"/>
          <w:lang w:val="zh-CN" w:bidi="zh-CN"/>
        </w:rPr>
      </w:pPr>
      <w:r>
        <w:rPr>
          <w:rFonts w:ascii="微软雅黑" w:hAnsi="微软雅黑"/>
          <w:lang w:val="zh-CN" w:bidi="zh-CN"/>
        </w:rPr>
        <w:drawing>
          <wp:inline distT="0" distB="0" distL="0" distR="0">
            <wp:extent cx="6151245" cy="3075940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77291" cy="3088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ind w:left="1080" w:firstLine="0" w:firstLineChars="0"/>
        <w:rPr>
          <w:rFonts w:hint="eastAsia" w:ascii="微软雅黑" w:hAnsi="微软雅黑"/>
          <w:lang w:val="zh-CN" w:bidi="zh-CN"/>
        </w:rPr>
      </w:pPr>
      <w:r>
        <w:rPr>
          <w:rFonts w:ascii="微软雅黑" w:hAnsi="微软雅黑"/>
          <w:lang w:val="zh-CN" w:bidi="zh-CN"/>
        </w:rPr>
        <w:drawing>
          <wp:inline distT="0" distB="0" distL="0" distR="0">
            <wp:extent cx="6030595" cy="3075940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46353" cy="308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0"/>
          <w:numId w:val="3"/>
        </w:numPr>
        <w:ind w:firstLineChars="0"/>
        <w:rPr>
          <w:rFonts w:hint="eastAsia"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在编辑好单据后，选择“</w:t>
      </w:r>
      <w:r>
        <w:rPr>
          <w:rStyle w:val="25"/>
          <w:rFonts w:hint="eastAsia" w:ascii="微软雅黑" w:hAnsi="微软雅黑"/>
          <w:lang w:val="zh-CN" w:bidi="zh-CN"/>
        </w:rPr>
        <w:t>提交</w:t>
      </w:r>
      <w:r>
        <w:rPr>
          <w:rFonts w:hint="eastAsia" w:ascii="微软雅黑" w:hAnsi="微软雅黑"/>
          <w:lang w:val="zh-CN" w:bidi="zh-CN"/>
        </w:rPr>
        <w:t>”将单据进行提交，提交后的单据流转到【分工会主席】节点。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5975985" cy="1337945"/>
            <wp:effectExtent l="0" t="0" r="0" b="825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75687" cy="1360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0"/>
          <w:numId w:val="3"/>
        </w:numPr>
        <w:ind w:firstLineChars="0"/>
        <w:rPr>
          <w:rFonts w:hint="eastAsia"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以分工会主席的身份登陆系统，进行单据审核。（测试账号：分工会主席 密码：111111）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5975985" cy="2087245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82862" cy="2089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ind w:left="1080" w:firstLine="0" w:firstLineChars="0"/>
        <w:rPr>
          <w:rFonts w:hint="eastAsia"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选择“</w:t>
      </w:r>
      <w:r>
        <w:rPr>
          <w:rStyle w:val="25"/>
          <w:rFonts w:hint="eastAsia" w:ascii="微软雅黑" w:hAnsi="微软雅黑"/>
          <w:lang w:val="zh-CN" w:bidi="zh-CN"/>
        </w:rPr>
        <w:t>代办任务</w:t>
      </w:r>
      <w:r>
        <w:rPr>
          <w:rFonts w:hint="eastAsia" w:ascii="微软雅黑" w:hAnsi="微软雅黑"/>
          <w:lang w:val="zh-CN" w:bidi="zh-CN"/>
        </w:rPr>
        <w:t>”或者“</w:t>
      </w:r>
      <w:r>
        <w:rPr>
          <w:rStyle w:val="25"/>
          <w:rFonts w:hint="eastAsia" w:ascii="微软雅黑" w:hAnsi="微软雅黑"/>
          <w:lang w:val="zh-CN" w:bidi="zh-CN"/>
        </w:rPr>
        <w:t>单据审核</w:t>
      </w:r>
      <w:r>
        <w:rPr>
          <w:rFonts w:hint="eastAsia" w:ascii="微软雅黑" w:hAnsi="微软雅黑"/>
          <w:lang w:val="zh-CN" w:bidi="zh-CN"/>
        </w:rPr>
        <w:t>”模块，进行处理。</w:t>
      </w:r>
    </w:p>
    <w:p>
      <w:pPr>
        <w:pStyle w:val="47"/>
        <w:ind w:left="1080" w:firstLine="0" w:firstLineChars="0"/>
        <w:rPr>
          <w:rFonts w:hint="eastAsia" w:ascii="微软雅黑" w:hAnsi="微软雅黑"/>
          <w:lang w:val="zh-CN" w:bidi="zh-CN"/>
        </w:rPr>
      </w:pPr>
      <w:r>
        <w:rPr>
          <w:rFonts w:ascii="微软雅黑" w:hAnsi="微软雅黑"/>
          <w:lang w:val="zh-CN" w:bidi="zh-CN"/>
        </w:rPr>
        <w:drawing>
          <wp:inline distT="0" distB="0" distL="0" distR="0">
            <wp:extent cx="5979160" cy="2199640"/>
            <wp:effectExtent l="0" t="0" r="0" b="1016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92396" cy="2204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ind w:left="1080" w:firstLine="0" w:firstLineChars="0"/>
        <w:rPr>
          <w:rFonts w:hint="eastAsia" w:ascii="微软雅黑" w:hAnsi="微软雅黑"/>
          <w:lang w:val="zh-CN" w:bidi="zh-CN"/>
        </w:rPr>
      </w:pPr>
      <w:r>
        <w:rPr>
          <w:rFonts w:ascii="微软雅黑" w:hAnsi="微软雅黑"/>
          <w:lang w:val="zh-CN" w:bidi="zh-CN"/>
        </w:rPr>
        <w:drawing>
          <wp:inline distT="0" distB="0" distL="0" distR="0">
            <wp:extent cx="5975985" cy="1724025"/>
            <wp:effectExtent l="0" t="0" r="0" b="317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18842" cy="1736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0"/>
          <w:numId w:val="3"/>
        </w:numPr>
        <w:ind w:firstLineChars="0"/>
        <w:rPr>
          <w:rFonts w:hint="eastAsia"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打开单据进行审核/审批，选择“</w:t>
      </w:r>
      <w:r>
        <w:rPr>
          <w:rStyle w:val="25"/>
          <w:rFonts w:hint="eastAsia" w:ascii="微软雅黑" w:hAnsi="微软雅黑"/>
          <w:lang w:val="zh-CN" w:bidi="zh-CN"/>
        </w:rPr>
        <w:t>审批通过</w:t>
      </w:r>
      <w:r>
        <w:rPr>
          <w:rFonts w:hint="eastAsia" w:ascii="微软雅黑" w:hAnsi="微软雅黑"/>
          <w:lang w:val="zh-CN" w:bidi="zh-CN"/>
        </w:rPr>
        <w:t>”完成单据的审核/审批 或者选择“</w:t>
      </w:r>
      <w:r>
        <w:rPr>
          <w:rStyle w:val="25"/>
          <w:rFonts w:hint="eastAsia" w:ascii="微软雅黑" w:hAnsi="微软雅黑"/>
          <w:lang w:val="zh-CN" w:bidi="zh-CN"/>
        </w:rPr>
        <w:t>回退</w:t>
      </w:r>
      <w:r>
        <w:rPr>
          <w:rFonts w:hint="eastAsia" w:ascii="微软雅黑" w:hAnsi="微软雅黑"/>
          <w:lang w:val="zh-CN" w:bidi="zh-CN"/>
        </w:rPr>
        <w:t>”将单据返回给 【经办人】进行重新编辑或者作废，重新编辑后的单据再次提交到【分工会主席】节点。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5975985" cy="2994025"/>
            <wp:effectExtent l="0" t="0" r="0" b="317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91033" cy="3001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ind w:left="1080" w:firstLine="0" w:firstLineChars="0"/>
        <w:rPr>
          <w:rFonts w:hint="eastAsia"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回退提示：</w:t>
      </w:r>
    </w:p>
    <w:p>
      <w:pPr>
        <w:pStyle w:val="47"/>
        <w:ind w:left="1080" w:firstLine="0" w:firstLineChars="0"/>
        <w:rPr>
          <w:rFonts w:hint="eastAsia" w:ascii="微软雅黑" w:hAnsi="微软雅黑"/>
          <w:lang w:val="zh-CN" w:bidi="zh-CN"/>
        </w:rPr>
      </w:pPr>
      <w:r>
        <w:rPr>
          <w:rFonts w:ascii="微软雅黑" w:hAnsi="微软雅黑"/>
          <w:lang w:val="zh-CN" w:bidi="zh-CN"/>
        </w:rPr>
        <w:drawing>
          <wp:inline distT="0" distB="0" distL="0" distR="0">
            <wp:extent cx="5975985" cy="3179445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01637" cy="3193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0"/>
          <w:numId w:val="3"/>
        </w:numPr>
        <w:ind w:firstLineChars="0"/>
        <w:rPr>
          <w:rFonts w:hint="eastAsia"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审核通过后的单据，会流转到【校工会办公室】节点，该节点操作人员（测试账号：校工会财务 密码：111111），登陆系统后，选择“</w:t>
      </w:r>
      <w:r>
        <w:rPr>
          <w:rStyle w:val="25"/>
          <w:rFonts w:hint="eastAsia" w:ascii="微软雅黑" w:hAnsi="微软雅黑"/>
          <w:lang w:val="zh-CN" w:bidi="zh-CN"/>
        </w:rPr>
        <w:t>代办任务</w:t>
      </w:r>
      <w:r>
        <w:rPr>
          <w:rFonts w:hint="eastAsia" w:ascii="微软雅黑" w:hAnsi="微软雅黑"/>
          <w:lang w:val="zh-CN" w:bidi="zh-CN"/>
        </w:rPr>
        <w:t>”或者“</w:t>
      </w:r>
      <w:r>
        <w:rPr>
          <w:rStyle w:val="25"/>
          <w:rFonts w:hint="eastAsia" w:ascii="微软雅黑" w:hAnsi="微软雅黑"/>
          <w:lang w:val="zh-CN" w:bidi="zh-CN"/>
        </w:rPr>
        <w:t>单据审核</w:t>
      </w:r>
      <w:r>
        <w:rPr>
          <w:rFonts w:hint="eastAsia" w:ascii="微软雅黑" w:hAnsi="微软雅黑"/>
          <w:lang w:val="zh-CN" w:bidi="zh-CN"/>
        </w:rPr>
        <w:t>”模块，进行处理。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5861685" cy="3065780"/>
            <wp:effectExtent l="0" t="0" r="5715" b="762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69383" cy="307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/>
          <w:lang w:val="zh-CN" w:bidi="zh-CN"/>
        </w:rPr>
        <w:br w:type="textWrapping"/>
      </w:r>
      <w:r>
        <w:rPr>
          <w:rFonts w:hint="eastAsia" w:ascii="微软雅黑" w:hAnsi="微软雅黑"/>
          <w:lang w:val="zh-CN" w:bidi="zh-CN"/>
        </w:rPr>
        <w:t>打开单据后，进行查看，并选择“</w:t>
      </w:r>
      <w:r>
        <w:rPr>
          <w:rStyle w:val="25"/>
          <w:rFonts w:hint="eastAsia" w:ascii="微软雅黑" w:hAnsi="微软雅黑"/>
          <w:lang w:val="zh-CN" w:bidi="zh-CN"/>
        </w:rPr>
        <w:t>选择预算项目</w:t>
      </w:r>
      <w:r>
        <w:rPr>
          <w:rFonts w:hint="eastAsia" w:ascii="微软雅黑" w:hAnsi="微软雅黑"/>
          <w:lang w:val="zh-CN" w:bidi="zh-CN"/>
        </w:rPr>
        <w:t>”来进行预算项目的挂接，预算项目可进行多项选择或者单项选择，请根据实际情况进行选择对应的项目，金额要跟当前报销金额一致。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5861685" cy="3192780"/>
            <wp:effectExtent l="0" t="0" r="5715" b="762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869488" cy="3197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5861685" cy="3039745"/>
            <wp:effectExtent l="0" t="0" r="5715" b="825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69265" cy="3044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/>
          <w:lang w:val="zh-CN" w:bidi="zh-CN"/>
        </w:rPr>
        <w:br w:type="textWrapping"/>
      </w:r>
      <w:r>
        <w:rPr>
          <w:rFonts w:hint="eastAsia" w:ascii="微软雅黑" w:hAnsi="微软雅黑"/>
          <w:lang w:val="zh-CN" w:bidi="zh-CN"/>
        </w:rPr>
        <w:t>选择对应的项目，并填写金额后，选择“</w:t>
      </w:r>
      <w:r>
        <w:rPr>
          <w:rStyle w:val="25"/>
          <w:rFonts w:hint="eastAsia" w:ascii="微软雅黑" w:hAnsi="微软雅黑"/>
          <w:lang w:val="zh-CN" w:bidi="zh-CN"/>
        </w:rPr>
        <w:t>确定</w:t>
      </w:r>
      <w:r>
        <w:rPr>
          <w:rFonts w:hint="eastAsia" w:ascii="微软雅黑" w:hAnsi="微软雅黑"/>
          <w:lang w:val="zh-CN" w:bidi="zh-CN"/>
        </w:rPr>
        <w:t>”完成项目的挂接。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5861685" cy="2971165"/>
            <wp:effectExtent l="0" t="0" r="5715" b="63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63729" cy="2972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0"/>
          <w:numId w:val="3"/>
        </w:numPr>
        <w:ind w:firstLineChars="0"/>
        <w:rPr>
          <w:rFonts w:hint="eastAsia"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在挂接好项目之后，选择“</w:t>
      </w:r>
      <w:r>
        <w:rPr>
          <w:rStyle w:val="25"/>
          <w:rFonts w:hint="eastAsia" w:ascii="微软雅黑" w:hAnsi="微软雅黑"/>
          <w:lang w:val="zh-CN" w:bidi="zh-CN"/>
        </w:rPr>
        <w:t>提交</w:t>
      </w:r>
      <w:r>
        <w:rPr>
          <w:rFonts w:hint="eastAsia" w:ascii="微软雅黑" w:hAnsi="微软雅黑"/>
          <w:lang w:val="zh-CN" w:bidi="zh-CN"/>
        </w:rPr>
        <w:t>”进行流程流转，此时</w:t>
      </w:r>
      <w:r>
        <w:rPr>
          <w:rFonts w:hint="eastAsia" w:ascii="微软雅黑" w:hAnsi="微软雅黑"/>
          <w:b/>
          <w:color w:val="FF0000"/>
          <w:lang w:val="zh-CN" w:bidi="zh-CN"/>
        </w:rPr>
        <w:t>系统会将单据中的报销金额从所挂接的预算项目中扣除</w:t>
      </w:r>
      <w:r>
        <w:rPr>
          <w:rFonts w:hint="eastAsia" w:ascii="微软雅黑" w:hAnsi="微软雅黑"/>
          <w:lang w:val="zh-CN" w:bidi="zh-CN"/>
        </w:rPr>
        <w:t>，提交后的单据流转到【</w:t>
      </w:r>
      <w:r>
        <w:rPr>
          <w:rFonts w:hint="eastAsia" w:ascii="微软雅黑" w:hAnsi="微软雅黑"/>
          <w:lang w:bidi="zh-CN"/>
        </w:rPr>
        <w:t>校工会副主席</w:t>
      </w:r>
      <w:r>
        <w:rPr>
          <w:rFonts w:hint="eastAsia" w:ascii="微软雅黑" w:hAnsi="微软雅黑"/>
          <w:lang w:val="zh-CN" w:bidi="zh-CN"/>
        </w:rPr>
        <w:t>】进行审批。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5884545" cy="3126740"/>
            <wp:effectExtent l="0" t="0" r="8255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889207" cy="3128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0"/>
          <w:numId w:val="3"/>
        </w:numPr>
        <w:ind w:firstLineChars="0"/>
        <w:rPr>
          <w:rFonts w:hint="eastAsia"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在【校工会副主席】节点，通过（测试账号：校工会副主席 密码：111111）登陆后选择“</w:t>
      </w:r>
      <w:r>
        <w:rPr>
          <w:rStyle w:val="25"/>
          <w:rFonts w:hint="eastAsia" w:ascii="微软雅黑" w:hAnsi="微软雅黑"/>
          <w:lang w:val="zh-CN" w:bidi="zh-CN"/>
        </w:rPr>
        <w:t>代办任务</w:t>
      </w:r>
      <w:r>
        <w:rPr>
          <w:rFonts w:hint="eastAsia" w:ascii="微软雅黑" w:hAnsi="微软雅黑"/>
          <w:lang w:val="zh-CN" w:bidi="zh-CN"/>
        </w:rPr>
        <w:t>”或者“</w:t>
      </w:r>
      <w:r>
        <w:rPr>
          <w:rStyle w:val="25"/>
          <w:rFonts w:hint="eastAsia" w:ascii="微软雅黑" w:hAnsi="微软雅黑"/>
          <w:lang w:val="zh-CN" w:bidi="zh-CN"/>
        </w:rPr>
        <w:t>单据审核</w:t>
      </w:r>
      <w:r>
        <w:rPr>
          <w:rFonts w:hint="eastAsia" w:ascii="微软雅黑" w:hAnsi="微软雅黑"/>
          <w:lang w:val="zh-CN" w:bidi="zh-CN"/>
        </w:rPr>
        <w:t>”模块，进行处理，打开单据后：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5910580" cy="3329940"/>
            <wp:effectExtent l="0" t="0" r="762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15715" cy="3332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/>
          <w:lang w:val="zh-CN" w:bidi="zh-CN"/>
        </w:rPr>
        <w:br w:type="textWrapping"/>
      </w:r>
      <w:r>
        <w:rPr>
          <w:rFonts w:hint="eastAsia" w:ascii="微软雅黑" w:hAnsi="微软雅黑"/>
          <w:lang w:val="zh-CN" w:bidi="zh-CN"/>
        </w:rPr>
        <w:t>打开单据进行审核/审批，选择“</w:t>
      </w:r>
      <w:r>
        <w:rPr>
          <w:rStyle w:val="25"/>
          <w:rFonts w:hint="eastAsia" w:ascii="微软雅黑" w:hAnsi="微软雅黑"/>
          <w:lang w:val="zh-CN" w:bidi="zh-CN"/>
        </w:rPr>
        <w:t>审批通过</w:t>
      </w:r>
      <w:r>
        <w:rPr>
          <w:rFonts w:hint="eastAsia" w:ascii="微软雅黑" w:hAnsi="微软雅黑"/>
          <w:lang w:val="zh-CN" w:bidi="zh-CN"/>
        </w:rPr>
        <w:t>”完成单据的审核/审批 或者选择“</w:t>
      </w:r>
      <w:r>
        <w:rPr>
          <w:rStyle w:val="25"/>
          <w:rFonts w:hint="eastAsia" w:ascii="微软雅黑" w:hAnsi="微软雅黑"/>
          <w:lang w:val="zh-CN" w:bidi="zh-CN"/>
        </w:rPr>
        <w:t>回退</w:t>
      </w:r>
      <w:r>
        <w:rPr>
          <w:rFonts w:hint="eastAsia" w:ascii="微软雅黑" w:hAnsi="微软雅黑"/>
          <w:lang w:val="zh-CN" w:bidi="zh-CN"/>
        </w:rPr>
        <w:t>”将单据返回给 【经办人】进行重新编辑或者作废，重新编辑后的单据再次提交到【分工会主席】节点，选择“</w:t>
      </w:r>
      <w:r>
        <w:rPr>
          <w:rStyle w:val="25"/>
          <w:rFonts w:hint="eastAsia" w:ascii="微软雅黑" w:hAnsi="微软雅黑"/>
          <w:lang w:val="zh-CN" w:bidi="zh-CN"/>
        </w:rPr>
        <w:t>回退</w:t>
      </w:r>
      <w:r>
        <w:rPr>
          <w:rFonts w:hint="eastAsia" w:ascii="微软雅黑" w:hAnsi="微软雅黑"/>
          <w:lang w:val="zh-CN" w:bidi="zh-CN"/>
        </w:rPr>
        <w:t>”会触发</w:t>
      </w:r>
      <w:r>
        <w:rPr>
          <w:rFonts w:hint="eastAsia" w:ascii="微软雅黑" w:hAnsi="微软雅黑"/>
          <w:b/>
          <w:color w:val="FF0000"/>
          <w:lang w:val="zh-CN" w:bidi="zh-CN"/>
        </w:rPr>
        <w:t>系统会将单据中的报销金额返回到所挂接的预算项目中。</w:t>
      </w:r>
      <w:r>
        <w:rPr>
          <w:rFonts w:hint="eastAsia" w:ascii="微软雅黑" w:hAnsi="微软雅黑"/>
          <w:lang w:val="zh-CN" w:bidi="zh-CN"/>
        </w:rPr>
        <w:t>审批通过的单据会流转到【校工会财务】进行最后的确认操作。</w:t>
      </w:r>
      <w:r>
        <w:rPr>
          <w:rFonts w:ascii="微软雅黑" w:hAnsi="微软雅黑"/>
          <w:b/>
          <w:color w:val="FF0000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5975985" cy="3321685"/>
            <wp:effectExtent l="0" t="0" r="0" b="571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94310" cy="333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0"/>
          <w:numId w:val="3"/>
        </w:numPr>
        <w:ind w:firstLineChars="0"/>
        <w:rPr>
          <w:rFonts w:hint="eastAsia"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在【校工会财务】节点，通过（测试账号：校工会财务 密码：111111）登陆后选择“</w:t>
      </w:r>
      <w:r>
        <w:rPr>
          <w:rStyle w:val="25"/>
          <w:rFonts w:hint="eastAsia" w:ascii="微软雅黑" w:hAnsi="微软雅黑"/>
          <w:lang w:val="zh-CN" w:bidi="zh-CN"/>
        </w:rPr>
        <w:t>代办任务</w:t>
      </w:r>
      <w:r>
        <w:rPr>
          <w:rFonts w:hint="eastAsia" w:ascii="微软雅黑" w:hAnsi="微软雅黑"/>
          <w:lang w:val="zh-CN" w:bidi="zh-CN"/>
        </w:rPr>
        <w:t>”或者“</w:t>
      </w:r>
      <w:r>
        <w:rPr>
          <w:rStyle w:val="25"/>
          <w:rFonts w:hint="eastAsia" w:ascii="微软雅黑" w:hAnsi="微软雅黑"/>
          <w:lang w:val="zh-CN" w:bidi="zh-CN"/>
        </w:rPr>
        <w:t>单据审核</w:t>
      </w:r>
      <w:r>
        <w:rPr>
          <w:rFonts w:hint="eastAsia" w:ascii="微软雅黑" w:hAnsi="微软雅黑"/>
          <w:lang w:val="zh-CN" w:bidi="zh-CN"/>
        </w:rPr>
        <w:t>”模块，进行处理，打开单据后选择“</w:t>
      </w:r>
      <w:r>
        <w:rPr>
          <w:rStyle w:val="25"/>
          <w:rFonts w:hint="eastAsia" w:ascii="微软雅黑" w:hAnsi="微软雅黑"/>
          <w:lang w:val="zh-CN" w:bidi="zh-CN"/>
        </w:rPr>
        <w:t>确认</w:t>
      </w:r>
      <w:r>
        <w:rPr>
          <w:rFonts w:hint="eastAsia" w:ascii="微软雅黑" w:hAnsi="微软雅黑"/>
          <w:lang w:val="zh-CN" w:bidi="zh-CN"/>
        </w:rPr>
        <w:t>”进行单据确认：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5920105" cy="3199765"/>
            <wp:effectExtent l="0" t="0" r="0" b="63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8033" cy="3215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0"/>
          <w:numId w:val="3"/>
        </w:numPr>
        <w:ind w:firstLineChars="0"/>
        <w:rPr>
          <w:rFonts w:hint="eastAsia"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确认后的单据将会出现在“</w:t>
      </w:r>
      <w:r>
        <w:rPr>
          <w:rStyle w:val="25"/>
          <w:rFonts w:hint="eastAsia" w:ascii="微软雅黑" w:hAnsi="微软雅黑"/>
          <w:lang w:val="zh-CN" w:bidi="zh-CN"/>
        </w:rPr>
        <w:t>代办任务</w:t>
      </w:r>
      <w:r>
        <w:rPr>
          <w:rFonts w:hint="eastAsia" w:ascii="微软雅黑" w:hAnsi="微软雅黑"/>
          <w:lang w:val="zh-CN" w:bidi="zh-CN"/>
        </w:rPr>
        <w:t>”的已完成单据里，以及对应单据模块中的已报销节点中。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5975985" cy="3114675"/>
            <wp:effectExtent l="0" t="0" r="0" b="952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89320" cy="3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0"/>
          <w:numId w:val="3"/>
        </w:numPr>
        <w:ind w:firstLineChars="0"/>
        <w:rPr>
          <w:rFonts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可通过查询模块来查看资金的交易记录。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5991225" cy="3368040"/>
            <wp:effectExtent l="0" t="0" r="3175" b="1016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99061" cy="3372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微软雅黑" w:hAnsi="微软雅黑"/>
        </w:rPr>
      </w:pPr>
      <w:r>
        <w:rPr>
          <w:rFonts w:hint="eastAsia" w:ascii="微软雅黑" w:hAnsi="微软雅黑"/>
        </w:rPr>
        <w:t>经费借款单据</w:t>
      </w:r>
    </w:p>
    <w:p>
      <w:pPr>
        <w:rPr>
          <w:rFonts w:hint="eastAsia"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流程说明：</w:t>
      </w:r>
    </w:p>
    <w:p>
      <w:pPr>
        <w:rPr>
          <w:rFonts w:hint="eastAsia" w:ascii="微软雅黑" w:hAnsi="微软雅黑"/>
          <w:lang w:val="zh-CN" w:bidi="zh-CN"/>
        </w:rPr>
      </w:pPr>
    </w:p>
    <w:p>
      <w:pPr>
        <w:rPr>
          <w:rFonts w:hint="eastAsia"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使用：</w:t>
      </w:r>
    </w:p>
    <w:p>
      <w:pPr>
        <w:pStyle w:val="47"/>
        <w:numPr>
          <w:ilvl w:val="0"/>
          <w:numId w:val="4"/>
        </w:numPr>
        <w:ind w:firstLineChars="0"/>
        <w:rPr>
          <w:rFonts w:hint="eastAsia"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通过经办人登陆系统，进行填报单据。（测试账号：经办人 密码：111111）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6210300" cy="2599055"/>
            <wp:effectExtent l="0" t="0" r="1270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4"/>
                    <a:srcRect l="4787" r="1570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259905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0"/>
          <w:numId w:val="4"/>
        </w:numPr>
        <w:ind w:firstLineChars="0"/>
        <w:rPr>
          <w:rFonts w:hint="eastAsia"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选择对应类型的单据，选择“</w:t>
      </w:r>
      <w:r>
        <w:rPr>
          <w:rStyle w:val="25"/>
          <w:rFonts w:hint="eastAsia" w:ascii="微软雅黑" w:hAnsi="微软雅黑"/>
          <w:lang w:val="zh-CN" w:bidi="zh-CN"/>
        </w:rPr>
        <w:t>新增</w:t>
      </w:r>
      <w:r>
        <w:rPr>
          <w:rFonts w:hint="eastAsia" w:ascii="微软雅黑" w:hAnsi="微软雅黑"/>
          <w:lang w:val="zh-CN" w:bidi="zh-CN"/>
        </w:rPr>
        <w:t>”进行单据创建。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6204585" cy="1078865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243606" cy="108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0"/>
          <w:numId w:val="4"/>
        </w:numPr>
        <w:ind w:firstLineChars="0"/>
        <w:rPr>
          <w:rFonts w:hint="eastAsia"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在【编辑】节点，选择“</w:t>
      </w:r>
      <w:r>
        <w:rPr>
          <w:rStyle w:val="25"/>
          <w:rFonts w:hint="eastAsia" w:ascii="微软雅黑" w:hAnsi="微软雅黑"/>
          <w:lang w:val="zh-CN" w:bidi="zh-CN"/>
        </w:rPr>
        <w:t>编辑</w:t>
      </w:r>
      <w:r>
        <w:rPr>
          <w:rFonts w:hint="eastAsia" w:ascii="微软雅黑" w:hAnsi="微软雅黑"/>
          <w:lang w:val="zh-CN" w:bidi="zh-CN"/>
        </w:rPr>
        <w:t>”进行单据的编辑，。</w:t>
      </w:r>
    </w:p>
    <w:p>
      <w:pPr>
        <w:pStyle w:val="47"/>
        <w:ind w:left="1080" w:firstLine="0" w:firstLineChars="0"/>
        <w:rPr>
          <w:rFonts w:hint="eastAsia" w:ascii="微软雅黑" w:hAnsi="微软雅黑"/>
          <w:lang w:val="zh-CN" w:bidi="zh-CN"/>
        </w:rPr>
      </w:pPr>
      <w:r>
        <w:rPr>
          <w:rFonts w:ascii="微软雅黑" w:hAnsi="微软雅黑"/>
          <w:lang w:val="zh-CN" w:bidi="zh-CN"/>
        </w:rPr>
        <w:drawing>
          <wp:inline distT="0" distB="0" distL="0" distR="0">
            <wp:extent cx="6204585" cy="3411220"/>
            <wp:effectExtent l="0" t="0" r="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226732" cy="3423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/>
          <w:lang w:val="zh-CN" w:bidi="zh-CN"/>
        </w:rPr>
        <w:br w:type="textWrapping"/>
      </w:r>
      <w:r>
        <w:rPr>
          <w:rFonts w:hint="eastAsia" w:ascii="微软雅黑" w:hAnsi="微软雅黑"/>
          <w:lang w:val="zh-CN" w:bidi="zh-CN"/>
        </w:rPr>
        <w:t>在借款编辑界面，请</w:t>
      </w:r>
      <w:r>
        <w:rPr>
          <w:rFonts w:hint="eastAsia" w:ascii="微软雅黑" w:hAnsi="微软雅黑"/>
          <w:b/>
          <w:color w:val="FF0000"/>
          <w:lang w:val="zh-CN" w:bidi="zh-CN"/>
        </w:rPr>
        <w:t>填写需要借款的金额</w:t>
      </w:r>
      <w:r>
        <w:rPr>
          <w:rFonts w:hint="eastAsia" w:ascii="微软雅黑" w:hAnsi="微软雅黑"/>
          <w:lang w:val="zh-CN" w:bidi="zh-CN"/>
        </w:rPr>
        <w:t>以及借款的理由和内容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6204585" cy="3496310"/>
            <wp:effectExtent l="0" t="0" r="0" b="889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16470" cy="350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/>
          <w:lang w:val="zh-CN" w:bidi="zh-CN"/>
        </w:rPr>
        <w:br w:type="textWrapping"/>
      </w:r>
      <w:r>
        <w:rPr>
          <w:rFonts w:hint="eastAsia" w:ascii="微软雅黑" w:hAnsi="微软雅黑"/>
          <w:lang w:val="zh-CN" w:bidi="zh-CN"/>
        </w:rPr>
        <w:t>在编辑好单据后，选择“</w:t>
      </w:r>
      <w:r>
        <w:rPr>
          <w:rStyle w:val="25"/>
          <w:rFonts w:hint="eastAsia" w:ascii="微软雅黑" w:hAnsi="微软雅黑"/>
          <w:lang w:val="zh-CN" w:bidi="zh-CN"/>
        </w:rPr>
        <w:t>提交</w:t>
      </w:r>
      <w:r>
        <w:rPr>
          <w:rFonts w:hint="eastAsia" w:ascii="微软雅黑" w:hAnsi="微软雅黑"/>
          <w:lang w:val="zh-CN" w:bidi="zh-CN"/>
        </w:rPr>
        <w:t>”将单据进行提交，提交后的单据流转到【分工会主席】节点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6090285" cy="3408680"/>
            <wp:effectExtent l="0" t="0" r="5715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02427" cy="3415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0"/>
          <w:numId w:val="4"/>
        </w:numPr>
        <w:ind w:firstLineChars="0"/>
        <w:rPr>
          <w:rFonts w:hint="eastAsia"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在【分工会主席】节点，以分工会主席的身份登陆系统，进行单据审核。（测试账号：分工会主席 密码：111111）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5975985" cy="2087245"/>
            <wp:effectExtent l="0" t="0" r="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82862" cy="2089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ind w:left="1080" w:firstLine="0" w:firstLineChars="0"/>
        <w:rPr>
          <w:rFonts w:hint="eastAsia"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选择“</w:t>
      </w:r>
      <w:r>
        <w:rPr>
          <w:rStyle w:val="25"/>
          <w:rFonts w:hint="eastAsia" w:ascii="微软雅黑" w:hAnsi="微软雅黑"/>
          <w:lang w:val="zh-CN" w:bidi="zh-CN"/>
        </w:rPr>
        <w:t>代办任务</w:t>
      </w:r>
      <w:r>
        <w:rPr>
          <w:rFonts w:hint="eastAsia" w:ascii="微软雅黑" w:hAnsi="微软雅黑"/>
          <w:lang w:val="zh-CN" w:bidi="zh-CN"/>
        </w:rPr>
        <w:t>”或者“</w:t>
      </w:r>
      <w:r>
        <w:rPr>
          <w:rStyle w:val="25"/>
          <w:rFonts w:hint="eastAsia" w:ascii="微软雅黑" w:hAnsi="微软雅黑"/>
          <w:lang w:val="zh-CN" w:bidi="zh-CN"/>
        </w:rPr>
        <w:t>单据审核</w:t>
      </w:r>
      <w:r>
        <w:rPr>
          <w:rFonts w:hint="eastAsia" w:ascii="微软雅黑" w:hAnsi="微软雅黑"/>
          <w:lang w:val="zh-CN" w:bidi="zh-CN"/>
        </w:rPr>
        <w:t>”模块，进行处理。</w:t>
      </w:r>
    </w:p>
    <w:p>
      <w:pPr>
        <w:pStyle w:val="47"/>
        <w:ind w:left="1080" w:firstLine="0" w:firstLineChars="0"/>
        <w:rPr>
          <w:rFonts w:ascii="微软雅黑" w:hAnsi="微软雅黑"/>
          <w:lang w:bidi="zh-CN"/>
        </w:rPr>
      </w:pPr>
      <w:r>
        <w:rPr>
          <w:rFonts w:ascii="微软雅黑" w:hAnsi="微软雅黑"/>
          <w:lang w:val="zh-CN" w:bidi="zh-CN"/>
        </w:rPr>
        <w:drawing>
          <wp:inline distT="0" distB="0" distL="0" distR="0">
            <wp:extent cx="5975985" cy="2240915"/>
            <wp:effectExtent l="0" t="0" r="0" b="0"/>
            <wp:docPr id="328756993" name="图片 328756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756993" name="图片 32875699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89516" cy="224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/>
          <w:lang w:bidi="zh-CN"/>
        </w:rPr>
        <w:br w:type="textWrapping"/>
      </w:r>
      <w:r>
        <w:t xml:space="preserve"> </w:t>
      </w:r>
      <w:r>
        <w:rPr>
          <w:rFonts w:ascii="微软雅黑" w:hAnsi="微软雅黑"/>
          <w:lang w:bidi="zh-CN"/>
        </w:rPr>
        <w:drawing>
          <wp:inline distT="0" distB="0" distL="0" distR="0">
            <wp:extent cx="5975985" cy="1104265"/>
            <wp:effectExtent l="0" t="0" r="0" b="0"/>
            <wp:docPr id="328756994" name="图片 328756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756994" name="图片 32875699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008721" cy="1110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0"/>
          <w:numId w:val="4"/>
        </w:numPr>
        <w:ind w:firstLineChars="0"/>
        <w:rPr>
          <w:rFonts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打开单据进行审核/审批，选择“</w:t>
      </w:r>
      <w:r>
        <w:rPr>
          <w:rStyle w:val="25"/>
          <w:rFonts w:hint="eastAsia" w:ascii="微软雅黑" w:hAnsi="微软雅黑"/>
          <w:lang w:val="zh-CN" w:bidi="zh-CN"/>
        </w:rPr>
        <w:t>审批通过</w:t>
      </w:r>
      <w:r>
        <w:rPr>
          <w:rFonts w:hint="eastAsia" w:ascii="微软雅黑" w:hAnsi="微软雅黑"/>
          <w:lang w:val="zh-CN" w:bidi="zh-CN"/>
        </w:rPr>
        <w:t>”完成单据的审核/审批 或者选择“</w:t>
      </w:r>
      <w:r>
        <w:rPr>
          <w:rStyle w:val="25"/>
          <w:rFonts w:hint="eastAsia" w:ascii="微软雅黑" w:hAnsi="微软雅黑"/>
          <w:lang w:val="zh-CN" w:bidi="zh-CN"/>
        </w:rPr>
        <w:t>回退</w:t>
      </w:r>
      <w:r>
        <w:rPr>
          <w:rFonts w:hint="eastAsia" w:ascii="微软雅黑" w:hAnsi="微软雅黑"/>
          <w:lang w:val="zh-CN" w:bidi="zh-CN"/>
        </w:rPr>
        <w:t>”将单据返回给 【经办人】进行重新编辑或者作废，重新编辑后的单据再次提交到【分工会主席】节点。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5975985" cy="3197860"/>
            <wp:effectExtent l="0" t="0" r="0" b="2540"/>
            <wp:docPr id="328756995" name="图片 328756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756995" name="图片 32875699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99884" cy="3210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0"/>
          <w:numId w:val="4"/>
        </w:numPr>
        <w:ind w:firstLineChars="0"/>
        <w:rPr>
          <w:rFonts w:hint="eastAsia"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审核通过后的单据，会流转到【校工会办公室】节点，该节点操作人员（测试账号：校工会财务 密码：111111），登陆系统后，选择“</w:t>
      </w:r>
      <w:r>
        <w:rPr>
          <w:rStyle w:val="25"/>
          <w:rFonts w:hint="eastAsia" w:ascii="微软雅黑" w:hAnsi="微软雅黑"/>
          <w:lang w:val="zh-CN" w:bidi="zh-CN"/>
        </w:rPr>
        <w:t>代办任务</w:t>
      </w:r>
      <w:r>
        <w:rPr>
          <w:rFonts w:hint="eastAsia" w:ascii="微软雅黑" w:hAnsi="微软雅黑"/>
          <w:lang w:val="zh-CN" w:bidi="zh-CN"/>
        </w:rPr>
        <w:t>”或者“</w:t>
      </w:r>
      <w:r>
        <w:rPr>
          <w:rStyle w:val="25"/>
          <w:rFonts w:hint="eastAsia" w:ascii="微软雅黑" w:hAnsi="微软雅黑"/>
          <w:lang w:val="zh-CN" w:bidi="zh-CN"/>
        </w:rPr>
        <w:t>单据审核</w:t>
      </w:r>
      <w:r>
        <w:rPr>
          <w:rFonts w:hint="eastAsia" w:ascii="微软雅黑" w:hAnsi="微软雅黑"/>
          <w:lang w:val="zh-CN" w:bidi="zh-CN"/>
        </w:rPr>
        <w:t>”模块，进行处理。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5861685" cy="3065780"/>
            <wp:effectExtent l="0" t="0" r="5715" b="762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69383" cy="307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/>
          <w:lang w:val="zh-CN" w:bidi="zh-CN"/>
        </w:rPr>
        <w:br w:type="textWrapping"/>
      </w:r>
      <w:r>
        <w:rPr>
          <w:rFonts w:hint="eastAsia" w:ascii="微软雅黑" w:hAnsi="微软雅黑"/>
          <w:lang w:val="zh-CN" w:bidi="zh-CN"/>
        </w:rPr>
        <w:t>打开单据后，进行查看，并选择“</w:t>
      </w:r>
      <w:r>
        <w:rPr>
          <w:rStyle w:val="25"/>
          <w:rFonts w:hint="eastAsia" w:ascii="微软雅黑" w:hAnsi="微软雅黑"/>
          <w:lang w:val="zh-CN" w:bidi="zh-CN"/>
        </w:rPr>
        <w:t>选择预算项目</w:t>
      </w:r>
      <w:r>
        <w:rPr>
          <w:rFonts w:hint="eastAsia" w:ascii="微软雅黑" w:hAnsi="微软雅黑"/>
          <w:lang w:val="zh-CN" w:bidi="zh-CN"/>
        </w:rPr>
        <w:t>”来进行预算项目的挂接，预算项目可进行多项选择或者单项选择，请根据实际情况进行选择对应的项目，金额要跟当前借款金额一致。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5890895" cy="3158490"/>
            <wp:effectExtent l="0" t="0" r="1905" b="0"/>
            <wp:docPr id="328756996" name="图片 328756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756996" name="图片 32875699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897402" cy="316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/>
          <w:lang w:val="zh-CN" w:bidi="zh-CN"/>
        </w:rPr>
        <w:br w:type="textWrapping"/>
      </w:r>
      <w:r>
        <w:t xml:space="preserve"> </w:t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5890260" cy="3243580"/>
            <wp:effectExtent l="0" t="0" r="2540" b="7620"/>
            <wp:docPr id="328756997" name="图片 328756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756997" name="图片 328756997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08568" cy="325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/>
          <w:lang w:val="zh-CN" w:bidi="zh-CN"/>
        </w:rPr>
        <w:br w:type="textWrapping"/>
      </w:r>
      <w:r>
        <w:rPr>
          <w:rFonts w:hint="eastAsia" w:ascii="微软雅黑" w:hAnsi="微软雅黑"/>
          <w:lang w:val="zh-CN" w:bidi="zh-CN"/>
        </w:rPr>
        <w:t>选择对应的项目，并填写金额后，选择“</w:t>
      </w:r>
      <w:r>
        <w:rPr>
          <w:rStyle w:val="25"/>
          <w:rFonts w:hint="eastAsia" w:ascii="微软雅黑" w:hAnsi="微软雅黑"/>
          <w:lang w:val="zh-CN" w:bidi="zh-CN"/>
        </w:rPr>
        <w:t>确定</w:t>
      </w:r>
      <w:r>
        <w:rPr>
          <w:rFonts w:hint="eastAsia" w:ascii="微软雅黑" w:hAnsi="微软雅黑"/>
          <w:lang w:val="zh-CN" w:bidi="zh-CN"/>
        </w:rPr>
        <w:t>”完成项目的挂接。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5861685" cy="3206115"/>
            <wp:effectExtent l="0" t="0" r="5715" b="0"/>
            <wp:docPr id="328756998" name="图片 328756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756998" name="图片 32875699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885981" cy="3219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0"/>
          <w:numId w:val="4"/>
        </w:numPr>
        <w:ind w:firstLineChars="0"/>
        <w:rPr>
          <w:rFonts w:hint="eastAsia"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在挂接好项目之后，选择“</w:t>
      </w:r>
      <w:r>
        <w:rPr>
          <w:rStyle w:val="25"/>
          <w:rFonts w:hint="eastAsia" w:ascii="微软雅黑" w:hAnsi="微软雅黑"/>
          <w:lang w:val="zh-CN" w:bidi="zh-CN"/>
        </w:rPr>
        <w:t>提交</w:t>
      </w:r>
      <w:r>
        <w:rPr>
          <w:rFonts w:hint="eastAsia" w:ascii="微软雅黑" w:hAnsi="微软雅黑"/>
          <w:lang w:val="zh-CN" w:bidi="zh-CN"/>
        </w:rPr>
        <w:t>”进行流程流转，此时</w:t>
      </w:r>
      <w:r>
        <w:rPr>
          <w:rFonts w:hint="eastAsia" w:ascii="微软雅黑" w:hAnsi="微软雅黑"/>
          <w:b/>
          <w:color w:val="FF0000"/>
          <w:lang w:val="zh-CN" w:bidi="zh-CN"/>
        </w:rPr>
        <w:t>系统会将单据中的借款金额从所挂接的预算项目中扣除</w:t>
      </w:r>
      <w:r>
        <w:rPr>
          <w:rFonts w:hint="eastAsia" w:ascii="微软雅黑" w:hAnsi="微软雅黑"/>
          <w:lang w:val="zh-CN" w:bidi="zh-CN"/>
        </w:rPr>
        <w:t>，提交后的单据流转到【</w:t>
      </w:r>
      <w:r>
        <w:rPr>
          <w:rFonts w:hint="eastAsia" w:ascii="微软雅黑" w:hAnsi="微软雅黑"/>
          <w:lang w:bidi="zh-CN"/>
        </w:rPr>
        <w:t>校工会副主席</w:t>
      </w:r>
      <w:r>
        <w:rPr>
          <w:rFonts w:hint="eastAsia" w:ascii="微软雅黑" w:hAnsi="微软雅黑"/>
          <w:lang w:val="zh-CN" w:bidi="zh-CN"/>
        </w:rPr>
        <w:t>】进行审批。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5884545" cy="3126740"/>
            <wp:effectExtent l="0" t="0" r="8255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889207" cy="3128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0"/>
          <w:numId w:val="4"/>
        </w:numPr>
        <w:ind w:firstLineChars="0"/>
        <w:rPr>
          <w:rFonts w:hint="eastAsia"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在【校工会副主席】节点，通过（测试账号：校工会副主席 密码：111111）登陆后选择“</w:t>
      </w:r>
      <w:r>
        <w:rPr>
          <w:rStyle w:val="25"/>
          <w:rFonts w:hint="eastAsia" w:ascii="微软雅黑" w:hAnsi="微软雅黑"/>
          <w:lang w:val="zh-CN" w:bidi="zh-CN"/>
        </w:rPr>
        <w:t>代办任务</w:t>
      </w:r>
      <w:r>
        <w:rPr>
          <w:rFonts w:hint="eastAsia" w:ascii="微软雅黑" w:hAnsi="微软雅黑"/>
          <w:lang w:val="zh-CN" w:bidi="zh-CN"/>
        </w:rPr>
        <w:t>”或者“</w:t>
      </w:r>
      <w:r>
        <w:rPr>
          <w:rStyle w:val="25"/>
          <w:rFonts w:hint="eastAsia" w:ascii="微软雅黑" w:hAnsi="微软雅黑"/>
          <w:lang w:val="zh-CN" w:bidi="zh-CN"/>
        </w:rPr>
        <w:t>单据审核</w:t>
      </w:r>
      <w:r>
        <w:rPr>
          <w:rFonts w:hint="eastAsia" w:ascii="微软雅黑" w:hAnsi="微软雅黑"/>
          <w:lang w:val="zh-CN" w:bidi="zh-CN"/>
        </w:rPr>
        <w:t>”模块，进行处理，打开单据后：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5975985" cy="3239135"/>
            <wp:effectExtent l="0" t="0" r="0" b="12065"/>
            <wp:docPr id="328756999" name="图片 328756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756999" name="图片 328756999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87036" cy="324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/>
          <w:lang w:val="zh-CN" w:bidi="zh-CN"/>
        </w:rPr>
        <w:br w:type="textWrapping"/>
      </w:r>
      <w:r>
        <w:rPr>
          <w:rFonts w:hint="eastAsia" w:ascii="微软雅黑" w:hAnsi="微软雅黑"/>
          <w:lang w:val="zh-CN" w:bidi="zh-CN"/>
        </w:rPr>
        <w:t>打开单据进行审核/审批，选择“</w:t>
      </w:r>
      <w:r>
        <w:rPr>
          <w:rStyle w:val="25"/>
          <w:rFonts w:hint="eastAsia" w:ascii="微软雅黑" w:hAnsi="微软雅黑"/>
          <w:lang w:val="zh-CN" w:bidi="zh-CN"/>
        </w:rPr>
        <w:t>审批通过</w:t>
      </w:r>
      <w:r>
        <w:rPr>
          <w:rFonts w:hint="eastAsia" w:ascii="微软雅黑" w:hAnsi="微软雅黑"/>
          <w:lang w:val="zh-CN" w:bidi="zh-CN"/>
        </w:rPr>
        <w:t>”完成单据的审核/审批 或者选择“</w:t>
      </w:r>
      <w:r>
        <w:rPr>
          <w:rStyle w:val="25"/>
          <w:rFonts w:hint="eastAsia" w:ascii="微软雅黑" w:hAnsi="微软雅黑"/>
          <w:lang w:val="zh-CN" w:bidi="zh-CN"/>
        </w:rPr>
        <w:t>回退</w:t>
      </w:r>
      <w:r>
        <w:rPr>
          <w:rFonts w:hint="eastAsia" w:ascii="微软雅黑" w:hAnsi="微软雅黑"/>
          <w:lang w:val="zh-CN" w:bidi="zh-CN"/>
        </w:rPr>
        <w:t>”将单据返回给 【经办人】进行重新编辑或者作废，重新编辑后的单据再次提交到【分工会主席】节点，选择“</w:t>
      </w:r>
      <w:r>
        <w:rPr>
          <w:rStyle w:val="25"/>
          <w:rFonts w:hint="eastAsia" w:ascii="微软雅黑" w:hAnsi="微软雅黑"/>
          <w:lang w:val="zh-CN" w:bidi="zh-CN"/>
        </w:rPr>
        <w:t>回退</w:t>
      </w:r>
      <w:r>
        <w:rPr>
          <w:rFonts w:hint="eastAsia" w:ascii="微软雅黑" w:hAnsi="微软雅黑"/>
          <w:lang w:val="zh-CN" w:bidi="zh-CN"/>
        </w:rPr>
        <w:t>”会触发</w:t>
      </w:r>
      <w:r>
        <w:rPr>
          <w:rFonts w:hint="eastAsia" w:ascii="微软雅黑" w:hAnsi="微软雅黑"/>
          <w:b/>
          <w:color w:val="FF0000"/>
          <w:lang w:val="zh-CN" w:bidi="zh-CN"/>
        </w:rPr>
        <w:t>系统会将单据中的借款金额返回到所挂接的预算项目中。</w:t>
      </w:r>
      <w:r>
        <w:rPr>
          <w:rFonts w:hint="eastAsia" w:ascii="微软雅黑" w:hAnsi="微软雅黑"/>
          <w:lang w:val="zh-CN" w:bidi="zh-CN"/>
        </w:rPr>
        <w:t>选择“</w:t>
      </w:r>
      <w:r>
        <w:rPr>
          <w:rStyle w:val="25"/>
          <w:rFonts w:hint="eastAsia" w:ascii="微软雅黑" w:hAnsi="微软雅黑"/>
          <w:lang w:val="zh-CN" w:bidi="zh-CN"/>
        </w:rPr>
        <w:t>审批通过</w:t>
      </w:r>
      <w:r>
        <w:rPr>
          <w:rFonts w:hint="eastAsia" w:ascii="微软雅黑" w:hAnsi="微软雅黑"/>
          <w:lang w:val="zh-CN" w:bidi="zh-CN"/>
        </w:rPr>
        <w:t>”审批通过的单据会流转到【经办人待报销】进行最后的确认操作。</w:t>
      </w:r>
      <w:r>
        <w:rPr>
          <w:rFonts w:ascii="微软雅黑" w:hAnsi="微软雅黑"/>
          <w:b/>
          <w:color w:val="FF0000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5975985" cy="3337560"/>
            <wp:effectExtent l="0" t="0" r="0" b="0"/>
            <wp:docPr id="328757000" name="图片 328757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757000" name="图片 32875700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86236" cy="3343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/>
          <w:lang w:val="zh-CN" w:bidi="zh-CN"/>
        </w:rPr>
        <w:t xml:space="preserve"> </w:t>
      </w:r>
    </w:p>
    <w:p>
      <w:pPr>
        <w:pStyle w:val="47"/>
        <w:numPr>
          <w:ilvl w:val="0"/>
          <w:numId w:val="4"/>
        </w:numPr>
        <w:ind w:firstLineChars="0"/>
        <w:rPr>
          <w:rFonts w:hint="eastAsia"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在【经办人待报销】，通过（测试账号：经办人 密码：111111）登陆后，选择“</w:t>
      </w:r>
      <w:r>
        <w:rPr>
          <w:rStyle w:val="25"/>
          <w:rFonts w:hint="eastAsia" w:ascii="微软雅黑" w:hAnsi="微软雅黑"/>
          <w:lang w:val="zh-CN" w:bidi="zh-CN"/>
        </w:rPr>
        <w:t>代办任务</w:t>
      </w:r>
      <w:r>
        <w:rPr>
          <w:rFonts w:hint="eastAsia" w:ascii="微软雅黑" w:hAnsi="微软雅黑"/>
          <w:lang w:val="zh-CN" w:bidi="zh-CN"/>
        </w:rPr>
        <w:t>”或者“</w:t>
      </w:r>
      <w:r>
        <w:rPr>
          <w:rStyle w:val="25"/>
          <w:rFonts w:hint="eastAsia" w:ascii="微软雅黑" w:hAnsi="微软雅黑"/>
          <w:lang w:val="zh-CN" w:bidi="zh-CN"/>
        </w:rPr>
        <w:t>单据申请</w:t>
      </w:r>
      <w:r>
        <w:rPr>
          <w:rFonts w:hint="eastAsia" w:ascii="微软雅黑" w:hAnsi="微软雅黑"/>
          <w:lang w:val="zh-CN" w:bidi="zh-CN"/>
        </w:rPr>
        <w:t>”模块，进行处理：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hint="eastAsia" w:ascii="微软雅黑" w:hAnsi="微软雅黑"/>
          <w:lang w:val="zh-CN" w:bidi="zh-CN"/>
        </w:rPr>
        <w:t>选择“</w:t>
      </w:r>
      <w:r>
        <w:rPr>
          <w:rStyle w:val="25"/>
          <w:rFonts w:hint="eastAsia" w:ascii="微软雅黑" w:hAnsi="微软雅黑"/>
          <w:lang w:val="zh-CN" w:bidi="zh-CN"/>
        </w:rPr>
        <w:t>分项明细</w:t>
      </w:r>
      <w:r>
        <w:rPr>
          <w:rFonts w:hint="eastAsia" w:ascii="微软雅黑" w:hAnsi="微软雅黑"/>
          <w:lang w:val="zh-CN" w:bidi="zh-CN"/>
        </w:rPr>
        <w:t>”进行报销内容的填写（如果需要添加附件，可以点击“</w:t>
      </w:r>
      <w:r>
        <w:rPr>
          <w:rStyle w:val="25"/>
          <w:rFonts w:hint="eastAsia" w:ascii="微软雅黑" w:hAnsi="微软雅黑"/>
          <w:lang w:val="zh-CN" w:bidi="zh-CN"/>
        </w:rPr>
        <w:t>添加附件</w:t>
      </w:r>
      <w:r>
        <w:rPr>
          <w:rFonts w:hint="eastAsia" w:ascii="微软雅黑" w:hAnsi="微软雅黑"/>
          <w:lang w:val="zh-CN" w:bidi="zh-CN"/>
        </w:rPr>
        <w:t>”来进行添加）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5975985" cy="3395345"/>
            <wp:effectExtent l="0" t="0" r="0" b="8255"/>
            <wp:docPr id="328757001" name="图片 328757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757001" name="图片 32875700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91892" cy="3405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/>
          <w:lang w:val="zh-CN" w:bidi="zh-CN"/>
        </w:rPr>
        <w:br w:type="textWrapping"/>
      </w:r>
      <w:r>
        <w:rPr>
          <w:rFonts w:hint="eastAsia" w:ascii="微软雅黑" w:hAnsi="微软雅黑"/>
          <w:lang w:val="zh-CN" w:bidi="zh-CN"/>
        </w:rPr>
        <w:t>选择“</w:t>
      </w:r>
      <w:r>
        <w:rPr>
          <w:rStyle w:val="25"/>
          <w:rFonts w:hint="eastAsia" w:ascii="微软雅黑" w:hAnsi="微软雅黑"/>
          <w:lang w:val="zh-CN" w:bidi="zh-CN"/>
        </w:rPr>
        <w:t>确认</w:t>
      </w:r>
      <w:r>
        <w:rPr>
          <w:rFonts w:hint="eastAsia" w:ascii="微软雅黑" w:hAnsi="微软雅黑"/>
          <w:lang w:val="zh-CN" w:bidi="zh-CN"/>
        </w:rPr>
        <w:t>”进行确认填写完成，并流转到【校工会财务】节点，由财务来进行最后的处理。</w:t>
      </w:r>
      <w:r>
        <w:rPr>
          <w:rFonts w:hint="eastAsia" w:ascii="微软雅黑" w:hAnsi="微软雅黑"/>
          <w:b/>
          <w:color w:val="FF0000"/>
          <w:lang w:val="zh-CN" w:bidi="zh-CN"/>
        </w:rPr>
        <w:t>注意</w:t>
      </w:r>
      <w:r>
        <w:rPr>
          <w:rFonts w:hint="eastAsia" w:ascii="微软雅黑" w:hAnsi="微软雅黑"/>
          <w:color w:val="FF0000"/>
          <w:lang w:val="zh-CN" w:bidi="zh-CN"/>
        </w:rPr>
        <w:t>：报销金额小于借款金额时，会创建交款单。</w:t>
      </w:r>
      <w:r>
        <w:rPr>
          <w:rFonts w:ascii="微软雅黑" w:hAnsi="微软雅黑"/>
          <w:lang w:val="zh-CN" w:bidi="zh-CN"/>
        </w:rPr>
        <w:br w:type="textWrapping"/>
      </w:r>
      <w:r>
        <w:t xml:space="preserve"> </w:t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5975985" cy="3340100"/>
            <wp:effectExtent l="0" t="0" r="0" b="12700"/>
            <wp:docPr id="328757002" name="图片 328757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757002" name="图片 32875700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92064" cy="3349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textWrapping"/>
      </w:r>
      <w:r>
        <w:rPr>
          <w:rFonts w:hint="eastAsia"/>
        </w:rPr>
        <w:t>存在差额：</w:t>
      </w:r>
      <w:r>
        <w:br w:type="textWrapping"/>
      </w:r>
      <w:r>
        <w:t xml:space="preserve"> </w:t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5925820" cy="3444240"/>
            <wp:effectExtent l="0" t="0" r="0" b="10160"/>
            <wp:docPr id="328757003" name="图片 328757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757003" name="图片 32875700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39110" cy="3451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textWrapping"/>
      </w:r>
      <w:r>
        <w:rPr>
          <w:rFonts w:hint="eastAsia" w:ascii="微软雅黑" w:hAnsi="微软雅黑"/>
          <w:lang w:val="zh-CN" w:bidi="zh-CN"/>
        </w:rPr>
        <w:t>填写交款信息：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5975985" cy="3428365"/>
            <wp:effectExtent l="0" t="0" r="0" b="635"/>
            <wp:docPr id="328757005" name="图片 328757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757005" name="图片 328757005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86247" cy="3434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/>
          <w:lang w:val="zh-CN" w:bidi="zh-CN"/>
        </w:rPr>
        <w:br w:type="textWrapping"/>
      </w:r>
      <w:r>
        <w:rPr>
          <w:rFonts w:hint="eastAsia" w:ascii="微软雅黑" w:hAnsi="微软雅黑"/>
          <w:lang w:val="zh-CN" w:bidi="zh-CN"/>
        </w:rPr>
        <w:t>交款单：</w:t>
      </w:r>
      <w:r>
        <w:rPr>
          <w:rFonts w:ascii="微软雅黑" w:hAnsi="微软雅黑"/>
          <w:lang w:val="zh-CN" w:bidi="zh-CN"/>
        </w:rPr>
        <w:br w:type="textWrapping"/>
      </w:r>
      <w:r>
        <w:t xml:space="preserve"> </w:t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5975985" cy="3394710"/>
            <wp:effectExtent l="0" t="0" r="0" b="8890"/>
            <wp:docPr id="328757006" name="图片 328757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757006" name="图片 328757006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80534" cy="3397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0"/>
          <w:numId w:val="4"/>
        </w:numPr>
        <w:ind w:firstLineChars="0"/>
        <w:rPr>
          <w:rFonts w:hint="eastAsia"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在【校工会财务】节点，通过（测试账号：校工会财务 密码：111111）登陆后选择“</w:t>
      </w:r>
      <w:r>
        <w:rPr>
          <w:rStyle w:val="25"/>
          <w:rFonts w:hint="eastAsia" w:ascii="微软雅黑" w:hAnsi="微软雅黑"/>
          <w:lang w:val="zh-CN" w:bidi="zh-CN"/>
        </w:rPr>
        <w:t>代办任务</w:t>
      </w:r>
      <w:r>
        <w:rPr>
          <w:rFonts w:hint="eastAsia" w:ascii="微软雅黑" w:hAnsi="微软雅黑"/>
          <w:lang w:val="zh-CN" w:bidi="zh-CN"/>
        </w:rPr>
        <w:t>”或者“</w:t>
      </w:r>
      <w:r>
        <w:rPr>
          <w:rStyle w:val="25"/>
          <w:rFonts w:hint="eastAsia" w:ascii="微软雅黑" w:hAnsi="微软雅黑"/>
          <w:lang w:val="zh-CN" w:bidi="zh-CN"/>
        </w:rPr>
        <w:t>单据审核</w:t>
      </w:r>
      <w:r>
        <w:rPr>
          <w:rFonts w:hint="eastAsia" w:ascii="微软雅黑" w:hAnsi="微软雅黑"/>
          <w:lang w:val="zh-CN" w:bidi="zh-CN"/>
        </w:rPr>
        <w:t>”模块，进行处理，打开单据后选择“</w:t>
      </w:r>
      <w:r>
        <w:rPr>
          <w:rStyle w:val="25"/>
          <w:rFonts w:hint="eastAsia" w:ascii="微软雅黑" w:hAnsi="微软雅黑"/>
          <w:lang w:val="zh-CN" w:bidi="zh-CN"/>
        </w:rPr>
        <w:t>确认</w:t>
      </w:r>
      <w:r>
        <w:rPr>
          <w:rFonts w:hint="eastAsia" w:ascii="微软雅黑" w:hAnsi="微软雅黑"/>
          <w:lang w:val="zh-CN" w:bidi="zh-CN"/>
        </w:rPr>
        <w:t>”进行单据确认：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hint="eastAsia" w:ascii="微软雅黑" w:hAnsi="微软雅黑"/>
          <w:b/>
          <w:color w:val="FF0000"/>
          <w:lang w:val="zh-CN" w:bidi="zh-CN"/>
        </w:rPr>
        <w:t>注意</w:t>
      </w:r>
      <w:r>
        <w:rPr>
          <w:rFonts w:hint="eastAsia" w:ascii="微软雅黑" w:hAnsi="微软雅黑"/>
          <w:color w:val="FF0000"/>
          <w:lang w:val="zh-CN" w:bidi="zh-CN"/>
        </w:rPr>
        <w:t>：报销金额小于借款金额时，会将差额交会到对应的第一个预算项目上。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5975985" cy="3422015"/>
            <wp:effectExtent l="0" t="0" r="0" b="6985"/>
            <wp:docPr id="328757007" name="图片 328757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757007" name="图片 328757007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83260" cy="3426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0"/>
          <w:numId w:val="4"/>
        </w:numPr>
        <w:ind w:firstLineChars="0"/>
        <w:rPr>
          <w:rFonts w:hint="eastAsia"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确认后的单据将会出现在“</w:t>
      </w:r>
      <w:r>
        <w:rPr>
          <w:rStyle w:val="25"/>
          <w:rFonts w:hint="eastAsia" w:ascii="微软雅黑" w:hAnsi="微软雅黑"/>
          <w:lang w:val="zh-CN" w:bidi="zh-CN"/>
        </w:rPr>
        <w:t>代办任务</w:t>
      </w:r>
      <w:r>
        <w:rPr>
          <w:rFonts w:hint="eastAsia" w:ascii="微软雅黑" w:hAnsi="微软雅黑"/>
          <w:lang w:val="zh-CN" w:bidi="zh-CN"/>
        </w:rPr>
        <w:t>”的已完成单据里，以及对应单据模块中的已报销节点中。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5975985" cy="3133725"/>
            <wp:effectExtent l="0" t="0" r="0" b="0"/>
            <wp:docPr id="328757008" name="图片 328757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757008" name="图片 328757008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94222" cy="3143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0"/>
          <w:numId w:val="4"/>
        </w:numPr>
        <w:ind w:firstLineChars="0"/>
        <w:rPr>
          <w:rFonts w:hint="eastAsia"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可通过查询模块来查看资金的交易记录。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5975985" cy="3451860"/>
            <wp:effectExtent l="0" t="0" r="0" b="2540"/>
            <wp:docPr id="328757009" name="图片 328757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757009" name="图片 328757009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80182" cy="345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/>
          <w:lang w:val="zh-CN" w:bidi="zh-CN"/>
        </w:rPr>
        <w:br w:type="textWrapping"/>
      </w:r>
    </w:p>
    <w:p>
      <w:pPr>
        <w:pStyle w:val="2"/>
        <w:rPr>
          <w:rFonts w:hint="eastAsia" w:ascii="微软雅黑" w:hAnsi="微软雅黑"/>
        </w:rPr>
      </w:pPr>
      <w:r>
        <w:rPr>
          <w:rFonts w:hint="eastAsia" w:ascii="微软雅黑" w:hAnsi="微软雅黑"/>
        </w:rPr>
        <w:t>公务卡单据</w:t>
      </w:r>
    </w:p>
    <w:p>
      <w:pPr>
        <w:rPr>
          <w:rFonts w:hint="eastAsia"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流程说明：</w:t>
      </w:r>
    </w:p>
    <w:p>
      <w:pPr>
        <w:rPr>
          <w:rFonts w:hint="eastAsia" w:ascii="微软雅黑" w:hAnsi="微软雅黑"/>
          <w:lang w:val="zh-CN" w:bidi="zh-CN"/>
        </w:rPr>
      </w:pPr>
    </w:p>
    <w:p>
      <w:pPr>
        <w:rPr>
          <w:rFonts w:hint="eastAsia"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使用：</w:t>
      </w:r>
    </w:p>
    <w:p>
      <w:pPr>
        <w:pStyle w:val="47"/>
        <w:numPr>
          <w:ilvl w:val="0"/>
          <w:numId w:val="5"/>
        </w:numPr>
        <w:ind w:firstLineChars="0"/>
        <w:rPr>
          <w:rFonts w:hint="eastAsia"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通过经办人登陆系统，进行填报单据。（测试账号：经办人 密码：111111）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6210300" cy="2599055"/>
            <wp:effectExtent l="0" t="0" r="12700" b="0"/>
            <wp:docPr id="328757035" name="图片 328757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757035" name="图片 328757035"/>
                    <pic:cNvPicPr>
                      <a:picLocks noChangeAspect="1"/>
                    </pic:cNvPicPr>
                  </pic:nvPicPr>
                  <pic:blipFill>
                    <a:blip r:embed="rId4"/>
                    <a:srcRect l="4787" r="1570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259905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0"/>
          <w:numId w:val="5"/>
        </w:numPr>
        <w:ind w:firstLineChars="0"/>
        <w:rPr>
          <w:rFonts w:hint="eastAsia"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选择对应类型的单据，选择“</w:t>
      </w:r>
      <w:r>
        <w:rPr>
          <w:rStyle w:val="25"/>
          <w:rFonts w:hint="eastAsia" w:ascii="微软雅黑" w:hAnsi="微软雅黑"/>
          <w:lang w:val="zh-CN" w:bidi="zh-CN"/>
        </w:rPr>
        <w:t>新增</w:t>
      </w:r>
      <w:r>
        <w:rPr>
          <w:rFonts w:hint="eastAsia" w:ascii="微软雅黑" w:hAnsi="微软雅黑"/>
          <w:lang w:val="zh-CN" w:bidi="zh-CN"/>
        </w:rPr>
        <w:t>”进行单据创建。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6204585" cy="1702435"/>
            <wp:effectExtent l="0" t="0" r="0" b="0"/>
            <wp:docPr id="328757059" name="图片 328757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757059" name="图片 328757059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245025" cy="1713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0"/>
          <w:numId w:val="5"/>
        </w:numPr>
        <w:ind w:firstLineChars="0"/>
        <w:rPr>
          <w:rFonts w:hint="eastAsia"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在【编辑】节点，选择“</w:t>
      </w:r>
      <w:r>
        <w:rPr>
          <w:rStyle w:val="25"/>
          <w:rFonts w:hint="eastAsia" w:ascii="微软雅黑" w:hAnsi="微软雅黑"/>
          <w:lang w:val="zh-CN" w:bidi="zh-CN"/>
        </w:rPr>
        <w:t>编辑</w:t>
      </w:r>
      <w:r>
        <w:rPr>
          <w:rFonts w:hint="eastAsia" w:ascii="微软雅黑" w:hAnsi="微软雅黑"/>
          <w:lang w:val="zh-CN" w:bidi="zh-CN"/>
        </w:rPr>
        <w:t>”进行单据的编辑，。</w:t>
      </w:r>
    </w:p>
    <w:p>
      <w:pPr>
        <w:pStyle w:val="47"/>
        <w:ind w:left="1080" w:firstLine="0" w:firstLineChars="0"/>
        <w:rPr>
          <w:rFonts w:hint="eastAsia" w:ascii="微软雅黑" w:hAnsi="微软雅黑"/>
          <w:lang w:val="zh-CN" w:bidi="zh-CN"/>
        </w:rPr>
      </w:pPr>
      <w:r>
        <w:rPr>
          <w:rFonts w:ascii="微软雅黑" w:hAnsi="微软雅黑"/>
          <w:lang w:val="zh-CN" w:bidi="zh-CN"/>
        </w:rPr>
        <w:drawing>
          <wp:inline distT="0" distB="0" distL="0" distR="0">
            <wp:extent cx="6204585" cy="3517265"/>
            <wp:effectExtent l="0" t="0" r="0" b="0"/>
            <wp:docPr id="328757060" name="图片 328757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757060" name="图片 328757060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216663" cy="3524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/>
          <w:lang w:val="zh-CN" w:bidi="zh-CN"/>
        </w:rPr>
        <w:br w:type="textWrapping"/>
      </w:r>
      <w:r>
        <w:rPr>
          <w:rFonts w:hint="eastAsia" w:ascii="微软雅黑" w:hAnsi="微软雅黑"/>
          <w:lang w:val="zh-CN" w:bidi="zh-CN"/>
        </w:rPr>
        <w:t>在编辑界面，请</w:t>
      </w:r>
      <w:r>
        <w:rPr>
          <w:rFonts w:hint="eastAsia" w:ascii="微软雅黑" w:hAnsi="微软雅黑"/>
          <w:b/>
          <w:color w:val="FF0000"/>
          <w:lang w:val="zh-CN" w:bidi="zh-CN"/>
        </w:rPr>
        <w:t>填写预计消费的金额</w:t>
      </w:r>
      <w:r>
        <w:rPr>
          <w:rFonts w:hint="eastAsia" w:ascii="微软雅黑" w:hAnsi="微软雅黑"/>
          <w:lang w:val="zh-CN" w:bidi="zh-CN"/>
        </w:rPr>
        <w:t>以及理由和内容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6204585" cy="3603625"/>
            <wp:effectExtent l="0" t="0" r="0" b="3175"/>
            <wp:docPr id="328757061" name="图片 328757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757061" name="图片 32875706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208461" cy="3605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/>
          <w:lang w:val="zh-CN" w:bidi="zh-CN"/>
        </w:rPr>
        <w:br w:type="textWrapping"/>
      </w:r>
      <w:r>
        <w:rPr>
          <w:rFonts w:hint="eastAsia" w:ascii="微软雅黑" w:hAnsi="微软雅黑"/>
          <w:lang w:val="zh-CN" w:bidi="zh-CN"/>
        </w:rPr>
        <w:t>选择“</w:t>
      </w:r>
      <w:r>
        <w:rPr>
          <w:rStyle w:val="25"/>
          <w:rFonts w:hint="eastAsia" w:ascii="微软雅黑" w:hAnsi="微软雅黑"/>
          <w:lang w:val="zh-CN" w:bidi="zh-CN"/>
        </w:rPr>
        <w:t>公务卡</w:t>
      </w:r>
      <w:r>
        <w:rPr>
          <w:rFonts w:hint="eastAsia" w:ascii="微软雅黑" w:hAnsi="微软雅黑"/>
          <w:lang w:val="zh-CN" w:bidi="zh-CN"/>
        </w:rPr>
        <w:t>”进行公务卡的编辑选择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6239510" cy="3507740"/>
            <wp:effectExtent l="0" t="0" r="8890" b="0"/>
            <wp:docPr id="328757062" name="图片 328757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757062" name="图片 32875706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250691" cy="3513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/>
          <w:lang w:val="zh-CN" w:bidi="zh-CN"/>
        </w:rPr>
        <w:br w:type="textWrapping"/>
      </w:r>
      <w:r>
        <w:rPr>
          <w:rFonts w:hint="eastAsia" w:ascii="微软雅黑" w:hAnsi="微软雅黑"/>
          <w:lang w:val="zh-CN" w:bidi="zh-CN"/>
        </w:rPr>
        <w:t>在编辑好单据后，选择“</w:t>
      </w:r>
      <w:r>
        <w:rPr>
          <w:rStyle w:val="25"/>
          <w:rFonts w:hint="eastAsia" w:ascii="微软雅黑" w:hAnsi="微软雅黑"/>
          <w:lang w:val="zh-CN" w:bidi="zh-CN"/>
        </w:rPr>
        <w:t>提交</w:t>
      </w:r>
      <w:r>
        <w:rPr>
          <w:rFonts w:hint="eastAsia" w:ascii="微软雅黑" w:hAnsi="微软雅黑"/>
          <w:lang w:val="zh-CN" w:bidi="zh-CN"/>
        </w:rPr>
        <w:t>”将单据进行提交，提交后的单据流转到【分工会主席】节点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6247765" cy="3583940"/>
            <wp:effectExtent l="0" t="0" r="635" b="0"/>
            <wp:docPr id="328757063" name="图片 328757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757063" name="图片 328757063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263937" cy="3593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0"/>
          <w:numId w:val="5"/>
        </w:numPr>
        <w:ind w:firstLineChars="0"/>
        <w:rPr>
          <w:rFonts w:hint="eastAsia"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在【分工会主席】节点，以分工会主席的身份登陆系统，进行单据审核。（测试账号：分工会主席 密码：111111）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5975985" cy="2087245"/>
            <wp:effectExtent l="0" t="0" r="0" b="0"/>
            <wp:docPr id="328757040" name="图片 328757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757040" name="图片 32875704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82862" cy="2089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ind w:left="1080" w:firstLine="0" w:firstLineChars="0"/>
        <w:rPr>
          <w:rFonts w:hint="eastAsia"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选择“</w:t>
      </w:r>
      <w:r>
        <w:rPr>
          <w:rStyle w:val="25"/>
          <w:rFonts w:hint="eastAsia" w:ascii="微软雅黑" w:hAnsi="微软雅黑"/>
          <w:lang w:val="zh-CN" w:bidi="zh-CN"/>
        </w:rPr>
        <w:t>代办任务</w:t>
      </w:r>
      <w:r>
        <w:rPr>
          <w:rFonts w:hint="eastAsia" w:ascii="微软雅黑" w:hAnsi="微软雅黑"/>
          <w:lang w:val="zh-CN" w:bidi="zh-CN"/>
        </w:rPr>
        <w:t>”或者“</w:t>
      </w:r>
      <w:r>
        <w:rPr>
          <w:rStyle w:val="25"/>
          <w:rFonts w:hint="eastAsia" w:ascii="微软雅黑" w:hAnsi="微软雅黑"/>
          <w:lang w:val="zh-CN" w:bidi="zh-CN"/>
        </w:rPr>
        <w:t>单据审核</w:t>
      </w:r>
      <w:r>
        <w:rPr>
          <w:rFonts w:hint="eastAsia" w:ascii="微软雅黑" w:hAnsi="微软雅黑"/>
          <w:lang w:val="zh-CN" w:bidi="zh-CN"/>
        </w:rPr>
        <w:t>”模块，进行处理。</w:t>
      </w:r>
    </w:p>
    <w:p>
      <w:pPr>
        <w:pStyle w:val="47"/>
        <w:ind w:left="1080" w:firstLine="0" w:firstLineChars="0"/>
        <w:rPr>
          <w:rFonts w:ascii="微软雅黑" w:hAnsi="微软雅黑"/>
          <w:lang w:bidi="zh-CN"/>
        </w:rPr>
      </w:pPr>
      <w:r>
        <w:rPr>
          <w:rFonts w:ascii="微软雅黑" w:hAnsi="微软雅黑"/>
          <w:lang w:val="zh-CN" w:bidi="zh-CN"/>
        </w:rPr>
        <w:drawing>
          <wp:inline distT="0" distB="0" distL="0" distR="0">
            <wp:extent cx="5975985" cy="2091055"/>
            <wp:effectExtent l="0" t="0" r="0" b="0"/>
            <wp:docPr id="328757064" name="图片 328757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757064" name="图片 328757064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98028" cy="209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/>
          <w:lang w:val="zh-CN" w:bidi="zh-CN"/>
        </w:rPr>
        <w:t xml:space="preserve"> </w:t>
      </w:r>
      <w:r>
        <w:rPr>
          <w:rFonts w:ascii="微软雅黑" w:hAnsi="微软雅黑"/>
          <w:lang w:bidi="zh-CN"/>
        </w:rPr>
        <w:br w:type="textWrapping"/>
      </w:r>
      <w:r>
        <w:t xml:space="preserve"> </w:t>
      </w:r>
      <w:r>
        <w:drawing>
          <wp:inline distT="0" distB="0" distL="0" distR="0">
            <wp:extent cx="5975985" cy="2751455"/>
            <wp:effectExtent l="0" t="0" r="0" b="0"/>
            <wp:docPr id="328757065" name="图片 328757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757065" name="图片 328757065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001672" cy="276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0"/>
          <w:numId w:val="5"/>
        </w:numPr>
        <w:ind w:firstLineChars="0"/>
        <w:rPr>
          <w:rFonts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打开单据进行审核/审批，选择“</w:t>
      </w:r>
      <w:r>
        <w:rPr>
          <w:rStyle w:val="25"/>
          <w:rFonts w:hint="eastAsia" w:ascii="微软雅黑" w:hAnsi="微软雅黑"/>
          <w:lang w:val="zh-CN" w:bidi="zh-CN"/>
        </w:rPr>
        <w:t>审批通过</w:t>
      </w:r>
      <w:r>
        <w:rPr>
          <w:rFonts w:hint="eastAsia" w:ascii="微软雅黑" w:hAnsi="微软雅黑"/>
          <w:lang w:val="zh-CN" w:bidi="zh-CN"/>
        </w:rPr>
        <w:t>”完成单据的审核/审批 或者选择“</w:t>
      </w:r>
      <w:r>
        <w:rPr>
          <w:rStyle w:val="25"/>
          <w:rFonts w:hint="eastAsia" w:ascii="微软雅黑" w:hAnsi="微软雅黑"/>
          <w:lang w:val="zh-CN" w:bidi="zh-CN"/>
        </w:rPr>
        <w:t>回退</w:t>
      </w:r>
      <w:r>
        <w:rPr>
          <w:rFonts w:hint="eastAsia" w:ascii="微软雅黑" w:hAnsi="微软雅黑"/>
          <w:lang w:val="zh-CN" w:bidi="zh-CN"/>
        </w:rPr>
        <w:t>”将单据返回给 【经办人】进行重新编辑或者作废，重新编辑后的单据再次提交到【分工会主席】节点。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5975985" cy="3210560"/>
            <wp:effectExtent l="0" t="0" r="0" b="0"/>
            <wp:docPr id="328757066" name="图片 328757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757066" name="图片 328757066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94532" cy="3221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0"/>
          <w:numId w:val="5"/>
        </w:numPr>
        <w:ind w:firstLineChars="0"/>
        <w:rPr>
          <w:rFonts w:hint="eastAsia"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审核通过后的单据，会流转到【校工会办公室】节点，该节点操作人员（测试账号：校工会财务 密码：111111），登陆系统后，选择“</w:t>
      </w:r>
      <w:r>
        <w:rPr>
          <w:rStyle w:val="25"/>
          <w:rFonts w:hint="eastAsia" w:ascii="微软雅黑" w:hAnsi="微软雅黑"/>
          <w:lang w:val="zh-CN" w:bidi="zh-CN"/>
        </w:rPr>
        <w:t>代办任务</w:t>
      </w:r>
      <w:r>
        <w:rPr>
          <w:rFonts w:hint="eastAsia" w:ascii="微软雅黑" w:hAnsi="微软雅黑"/>
          <w:lang w:val="zh-CN" w:bidi="zh-CN"/>
        </w:rPr>
        <w:t>”或者“</w:t>
      </w:r>
      <w:r>
        <w:rPr>
          <w:rStyle w:val="25"/>
          <w:rFonts w:hint="eastAsia" w:ascii="微软雅黑" w:hAnsi="微软雅黑"/>
          <w:lang w:val="zh-CN" w:bidi="zh-CN"/>
        </w:rPr>
        <w:t>单据审核</w:t>
      </w:r>
      <w:r>
        <w:rPr>
          <w:rFonts w:hint="eastAsia" w:ascii="微软雅黑" w:hAnsi="微软雅黑"/>
          <w:lang w:val="zh-CN" w:bidi="zh-CN"/>
        </w:rPr>
        <w:t>”模块，进行处理。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5861685" cy="3065780"/>
            <wp:effectExtent l="0" t="0" r="5715" b="7620"/>
            <wp:docPr id="328757044" name="图片 328757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757044" name="图片 32875704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69383" cy="307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/>
          <w:lang w:val="zh-CN" w:bidi="zh-CN"/>
        </w:rPr>
        <w:br w:type="textWrapping"/>
      </w:r>
      <w:r>
        <w:rPr>
          <w:rFonts w:hint="eastAsia" w:ascii="微软雅黑" w:hAnsi="微软雅黑"/>
          <w:lang w:val="zh-CN" w:bidi="zh-CN"/>
        </w:rPr>
        <w:t>打开单据后，进行查看，并选择“</w:t>
      </w:r>
      <w:r>
        <w:rPr>
          <w:rStyle w:val="25"/>
          <w:rFonts w:hint="eastAsia" w:ascii="微软雅黑" w:hAnsi="微软雅黑"/>
          <w:lang w:val="zh-CN" w:bidi="zh-CN"/>
        </w:rPr>
        <w:t>选择预算项目</w:t>
      </w:r>
      <w:r>
        <w:rPr>
          <w:rFonts w:hint="eastAsia" w:ascii="微软雅黑" w:hAnsi="微软雅黑"/>
          <w:lang w:val="zh-CN" w:bidi="zh-CN"/>
        </w:rPr>
        <w:t>”来进行预算项目的挂接，预算项目可进行多项选择或者单项选择，请根据实际情况进行选择对应的项目，金额要跟当前借款金额一致。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5861685" cy="3272155"/>
            <wp:effectExtent l="0" t="0" r="5715" b="4445"/>
            <wp:docPr id="328757067" name="图片 328757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757067" name="图片 328757067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878008" cy="3281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/>
          <w:lang w:val="zh-CN" w:bidi="zh-CN"/>
        </w:rPr>
        <w:t xml:space="preserve"> 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hint="eastAsia" w:ascii="微软雅黑" w:hAnsi="微软雅黑"/>
          <w:lang w:val="zh-CN" w:bidi="zh-CN"/>
        </w:rPr>
        <w:t>选择对应的项目，并填写金额后，选择“</w:t>
      </w:r>
      <w:r>
        <w:rPr>
          <w:rStyle w:val="25"/>
          <w:rFonts w:hint="eastAsia" w:ascii="微软雅黑" w:hAnsi="微软雅黑"/>
          <w:lang w:val="zh-CN" w:bidi="zh-CN"/>
        </w:rPr>
        <w:t>确定</w:t>
      </w:r>
      <w:r>
        <w:rPr>
          <w:rFonts w:hint="eastAsia" w:ascii="微软雅黑" w:hAnsi="微软雅黑"/>
          <w:lang w:val="zh-CN" w:bidi="zh-CN"/>
        </w:rPr>
        <w:t>”完成项目的挂接。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5861685" cy="3387090"/>
            <wp:effectExtent l="0" t="0" r="5715" b="0"/>
            <wp:docPr id="328757068" name="图片 328757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757068" name="图片 328757068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874799" cy="3395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0"/>
          <w:numId w:val="5"/>
        </w:numPr>
        <w:ind w:firstLineChars="0"/>
        <w:rPr>
          <w:rFonts w:hint="eastAsia"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在挂接好项目之后，选择“</w:t>
      </w:r>
      <w:r>
        <w:rPr>
          <w:rStyle w:val="25"/>
          <w:rFonts w:hint="eastAsia" w:ascii="微软雅黑" w:hAnsi="微软雅黑"/>
          <w:lang w:val="zh-CN" w:bidi="zh-CN"/>
        </w:rPr>
        <w:t>提交</w:t>
      </w:r>
      <w:r>
        <w:rPr>
          <w:rFonts w:hint="eastAsia" w:ascii="微软雅黑" w:hAnsi="微软雅黑"/>
          <w:lang w:val="zh-CN" w:bidi="zh-CN"/>
        </w:rPr>
        <w:t>”进行流程流转，此时</w:t>
      </w:r>
      <w:r>
        <w:rPr>
          <w:rFonts w:hint="eastAsia" w:ascii="微软雅黑" w:hAnsi="微软雅黑"/>
          <w:b/>
          <w:color w:val="FF0000"/>
          <w:lang w:val="zh-CN" w:bidi="zh-CN"/>
        </w:rPr>
        <w:t>系统会将单据中的借款金额从所挂接的预算项目中扣除</w:t>
      </w:r>
      <w:r>
        <w:rPr>
          <w:rFonts w:hint="eastAsia" w:ascii="微软雅黑" w:hAnsi="微软雅黑"/>
          <w:lang w:val="zh-CN" w:bidi="zh-CN"/>
        </w:rPr>
        <w:t>，提交后的单据流转到【</w:t>
      </w:r>
      <w:r>
        <w:rPr>
          <w:rFonts w:hint="eastAsia" w:ascii="微软雅黑" w:hAnsi="微软雅黑"/>
          <w:lang w:bidi="zh-CN"/>
        </w:rPr>
        <w:t>校工会副主席</w:t>
      </w:r>
      <w:r>
        <w:rPr>
          <w:rFonts w:hint="eastAsia" w:ascii="微软雅黑" w:hAnsi="微软雅黑"/>
          <w:lang w:val="zh-CN" w:bidi="zh-CN"/>
        </w:rPr>
        <w:t>】进行审批。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5884545" cy="3126740"/>
            <wp:effectExtent l="0" t="0" r="8255" b="0"/>
            <wp:docPr id="328757048" name="图片 328757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757048" name="图片 32875704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889207" cy="3128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0"/>
          <w:numId w:val="5"/>
        </w:numPr>
        <w:ind w:firstLineChars="0"/>
        <w:rPr>
          <w:rFonts w:hint="eastAsia"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在【校工会副主席】节点，通过（测试账号：校工会副主席 密码：111111）登陆后选择“</w:t>
      </w:r>
      <w:r>
        <w:rPr>
          <w:rStyle w:val="25"/>
          <w:rFonts w:hint="eastAsia" w:ascii="微软雅黑" w:hAnsi="微软雅黑"/>
          <w:lang w:val="zh-CN" w:bidi="zh-CN"/>
        </w:rPr>
        <w:t>代办任务</w:t>
      </w:r>
      <w:r>
        <w:rPr>
          <w:rFonts w:hint="eastAsia" w:ascii="微软雅黑" w:hAnsi="微软雅黑"/>
          <w:lang w:val="zh-CN" w:bidi="zh-CN"/>
        </w:rPr>
        <w:t>”或者“</w:t>
      </w:r>
      <w:r>
        <w:rPr>
          <w:rStyle w:val="25"/>
          <w:rFonts w:hint="eastAsia" w:ascii="微软雅黑" w:hAnsi="微软雅黑"/>
          <w:lang w:val="zh-CN" w:bidi="zh-CN"/>
        </w:rPr>
        <w:t>单据审核</w:t>
      </w:r>
      <w:r>
        <w:rPr>
          <w:rFonts w:hint="eastAsia" w:ascii="微软雅黑" w:hAnsi="微软雅黑"/>
          <w:lang w:val="zh-CN" w:bidi="zh-CN"/>
        </w:rPr>
        <w:t>”模块，进行处理，打开单据后：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5861685" cy="3353435"/>
            <wp:effectExtent l="0" t="0" r="5715" b="0"/>
            <wp:docPr id="328757070" name="图片 328757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757070" name="图片 328757070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899139" cy="337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/>
          <w:lang w:val="zh-CN" w:bidi="zh-CN"/>
        </w:rPr>
        <w:br w:type="textWrapping"/>
      </w:r>
      <w:r>
        <w:rPr>
          <w:rFonts w:hint="eastAsia" w:ascii="微软雅黑" w:hAnsi="微软雅黑"/>
          <w:lang w:val="zh-CN" w:bidi="zh-CN"/>
        </w:rPr>
        <w:t>打开单据进行审核/审批，选择“</w:t>
      </w:r>
      <w:r>
        <w:rPr>
          <w:rStyle w:val="25"/>
          <w:rFonts w:hint="eastAsia" w:ascii="微软雅黑" w:hAnsi="微软雅黑"/>
          <w:lang w:val="zh-CN" w:bidi="zh-CN"/>
        </w:rPr>
        <w:t>审批通过</w:t>
      </w:r>
      <w:r>
        <w:rPr>
          <w:rFonts w:hint="eastAsia" w:ascii="微软雅黑" w:hAnsi="微软雅黑"/>
          <w:lang w:val="zh-CN" w:bidi="zh-CN"/>
        </w:rPr>
        <w:t>”完成单据的审核/审批 或者选择“</w:t>
      </w:r>
      <w:r>
        <w:rPr>
          <w:rStyle w:val="25"/>
          <w:rFonts w:hint="eastAsia" w:ascii="微软雅黑" w:hAnsi="微软雅黑"/>
          <w:lang w:val="zh-CN" w:bidi="zh-CN"/>
        </w:rPr>
        <w:t>回退</w:t>
      </w:r>
      <w:r>
        <w:rPr>
          <w:rFonts w:hint="eastAsia" w:ascii="微软雅黑" w:hAnsi="微软雅黑"/>
          <w:lang w:val="zh-CN" w:bidi="zh-CN"/>
        </w:rPr>
        <w:t>”将单据返回给 【经办人】进行重新编辑或者作废，重新编辑后的单据再次提交到【分工会主席】节点，选择“</w:t>
      </w:r>
      <w:r>
        <w:rPr>
          <w:rStyle w:val="25"/>
          <w:rFonts w:hint="eastAsia" w:ascii="微软雅黑" w:hAnsi="微软雅黑"/>
          <w:lang w:val="zh-CN" w:bidi="zh-CN"/>
        </w:rPr>
        <w:t>回退</w:t>
      </w:r>
      <w:r>
        <w:rPr>
          <w:rFonts w:hint="eastAsia" w:ascii="微软雅黑" w:hAnsi="微软雅黑"/>
          <w:lang w:val="zh-CN" w:bidi="zh-CN"/>
        </w:rPr>
        <w:t>”会触发</w:t>
      </w:r>
      <w:r>
        <w:rPr>
          <w:rFonts w:hint="eastAsia" w:ascii="微软雅黑" w:hAnsi="微软雅黑"/>
          <w:b/>
          <w:color w:val="FF0000"/>
          <w:lang w:val="zh-CN" w:bidi="zh-CN"/>
        </w:rPr>
        <w:t>系统会将单据中的借款金额返回到所挂接的预算项目中。</w:t>
      </w:r>
      <w:r>
        <w:rPr>
          <w:rFonts w:hint="eastAsia" w:ascii="微软雅黑" w:hAnsi="微软雅黑"/>
          <w:lang w:val="zh-CN" w:bidi="zh-CN"/>
        </w:rPr>
        <w:t>选择“</w:t>
      </w:r>
      <w:r>
        <w:rPr>
          <w:rStyle w:val="25"/>
          <w:rFonts w:hint="eastAsia" w:ascii="微软雅黑" w:hAnsi="微软雅黑"/>
          <w:lang w:val="zh-CN" w:bidi="zh-CN"/>
        </w:rPr>
        <w:t>审批通过</w:t>
      </w:r>
      <w:r>
        <w:rPr>
          <w:rFonts w:hint="eastAsia" w:ascii="微软雅黑" w:hAnsi="微软雅黑"/>
          <w:lang w:val="zh-CN" w:bidi="zh-CN"/>
        </w:rPr>
        <w:t>”审批通过的单据会流转到【经办人待报销】进行最后的确认操作。</w:t>
      </w:r>
      <w:r>
        <w:rPr>
          <w:rFonts w:ascii="微软雅黑" w:hAnsi="微软雅黑"/>
          <w:lang w:val="zh-CN" w:bidi="zh-CN"/>
        </w:rPr>
        <w:t xml:space="preserve"> </w:t>
      </w:r>
    </w:p>
    <w:p>
      <w:pPr>
        <w:pStyle w:val="47"/>
        <w:numPr>
          <w:ilvl w:val="0"/>
          <w:numId w:val="5"/>
        </w:numPr>
        <w:ind w:firstLineChars="0"/>
        <w:rPr>
          <w:rFonts w:hint="eastAsia"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在【经办人待报销】，通过（测试账号：经办人 密码：111111）登陆后，选择“</w:t>
      </w:r>
      <w:r>
        <w:rPr>
          <w:rStyle w:val="25"/>
          <w:rFonts w:hint="eastAsia" w:ascii="微软雅黑" w:hAnsi="微软雅黑"/>
          <w:lang w:val="zh-CN" w:bidi="zh-CN"/>
        </w:rPr>
        <w:t>代办任务</w:t>
      </w:r>
      <w:r>
        <w:rPr>
          <w:rFonts w:hint="eastAsia" w:ascii="微软雅黑" w:hAnsi="微软雅黑"/>
          <w:lang w:val="zh-CN" w:bidi="zh-CN"/>
        </w:rPr>
        <w:t>”或者“</w:t>
      </w:r>
      <w:r>
        <w:rPr>
          <w:rStyle w:val="25"/>
          <w:rFonts w:hint="eastAsia" w:ascii="微软雅黑" w:hAnsi="微软雅黑"/>
          <w:lang w:val="zh-CN" w:bidi="zh-CN"/>
        </w:rPr>
        <w:t>单据申请</w:t>
      </w:r>
      <w:r>
        <w:rPr>
          <w:rFonts w:hint="eastAsia" w:ascii="微软雅黑" w:hAnsi="微软雅黑"/>
          <w:lang w:val="zh-CN" w:bidi="zh-CN"/>
        </w:rPr>
        <w:t>”模块，进行处理：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hint="eastAsia" w:ascii="微软雅黑" w:hAnsi="微软雅黑"/>
          <w:lang w:val="zh-CN" w:bidi="zh-CN"/>
        </w:rPr>
        <w:t>选择“</w:t>
      </w:r>
      <w:r>
        <w:rPr>
          <w:rStyle w:val="25"/>
          <w:rFonts w:hint="eastAsia" w:ascii="微软雅黑" w:hAnsi="微软雅黑"/>
          <w:lang w:val="zh-CN" w:bidi="zh-CN"/>
        </w:rPr>
        <w:t>分项明细</w:t>
      </w:r>
      <w:r>
        <w:rPr>
          <w:rFonts w:hint="eastAsia" w:ascii="微软雅黑" w:hAnsi="微软雅黑"/>
          <w:lang w:val="zh-CN" w:bidi="zh-CN"/>
        </w:rPr>
        <w:t>”进行报销内容的填写（如果需要添加附件，可以点击“</w:t>
      </w:r>
      <w:r>
        <w:rPr>
          <w:rStyle w:val="25"/>
          <w:rFonts w:hint="eastAsia" w:ascii="微软雅黑" w:hAnsi="微软雅黑"/>
          <w:lang w:val="zh-CN" w:bidi="zh-CN"/>
        </w:rPr>
        <w:t>添加附件</w:t>
      </w:r>
      <w:r>
        <w:rPr>
          <w:rFonts w:hint="eastAsia" w:ascii="微软雅黑" w:hAnsi="微软雅黑"/>
          <w:lang w:val="zh-CN" w:bidi="zh-CN"/>
        </w:rPr>
        <w:t>”来进行添加）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5975985" cy="3395345"/>
            <wp:effectExtent l="0" t="0" r="0" b="8255"/>
            <wp:docPr id="328757051" name="图片 328757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757051" name="图片 32875705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91892" cy="3405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/>
          <w:lang w:val="zh-CN" w:bidi="zh-CN"/>
        </w:rPr>
        <w:br w:type="textWrapping"/>
      </w:r>
      <w:r>
        <w:rPr>
          <w:rFonts w:hint="eastAsia" w:ascii="微软雅黑" w:hAnsi="微软雅黑"/>
          <w:lang w:val="zh-CN" w:bidi="zh-CN"/>
        </w:rPr>
        <w:t>选择“</w:t>
      </w:r>
      <w:r>
        <w:rPr>
          <w:rStyle w:val="25"/>
          <w:rFonts w:hint="eastAsia" w:ascii="微软雅黑" w:hAnsi="微软雅黑"/>
          <w:lang w:val="zh-CN" w:bidi="zh-CN"/>
        </w:rPr>
        <w:t>确认</w:t>
      </w:r>
      <w:r>
        <w:rPr>
          <w:rFonts w:hint="eastAsia" w:ascii="微软雅黑" w:hAnsi="微软雅黑"/>
          <w:lang w:val="zh-CN" w:bidi="zh-CN"/>
        </w:rPr>
        <w:t>”进行确认填写完成，并流转到【校工会财务】节点，由财务来进行最后的处理。</w:t>
      </w:r>
      <w:r>
        <w:rPr>
          <w:rFonts w:hint="eastAsia" w:ascii="微软雅黑" w:hAnsi="微软雅黑"/>
          <w:b/>
          <w:color w:val="FF0000"/>
          <w:lang w:val="zh-CN" w:bidi="zh-CN"/>
        </w:rPr>
        <w:t>注意</w:t>
      </w:r>
      <w:r>
        <w:rPr>
          <w:rFonts w:hint="eastAsia" w:ascii="微软雅黑" w:hAnsi="微软雅黑"/>
          <w:color w:val="FF0000"/>
          <w:lang w:val="zh-CN" w:bidi="zh-CN"/>
        </w:rPr>
        <w:t>：报销金额小于借款金额时，会创建交款单。</w:t>
      </w:r>
      <w:r>
        <w:rPr>
          <w:rFonts w:ascii="微软雅黑" w:hAnsi="微软雅黑"/>
          <w:lang w:val="zh-CN" w:bidi="zh-CN"/>
        </w:rPr>
        <w:br w:type="textWrapping"/>
      </w:r>
      <w:r>
        <w:t xml:space="preserve"> </w:t>
      </w:r>
      <w:r>
        <w:drawing>
          <wp:inline distT="0" distB="0" distL="0" distR="0">
            <wp:extent cx="5975985" cy="3326130"/>
            <wp:effectExtent l="0" t="0" r="0" b="1270"/>
            <wp:docPr id="328757071" name="图片 328757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757071" name="图片 32875707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79629" cy="3328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textWrapping"/>
      </w:r>
      <w:r>
        <w:rPr>
          <w:rFonts w:hint="eastAsia"/>
        </w:rPr>
        <w:t>存在差额：</w:t>
      </w:r>
      <w:r>
        <w:br w:type="textWrapping"/>
      </w:r>
      <w:r>
        <w:t xml:space="preserve"> </w:t>
      </w:r>
      <w:r>
        <w:drawing>
          <wp:inline distT="0" distB="0" distL="0" distR="0">
            <wp:extent cx="6005195" cy="3455035"/>
            <wp:effectExtent l="0" t="0" r="0" b="0"/>
            <wp:docPr id="328757072" name="图片 328757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757072" name="图片 328757072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015002" cy="3460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textWrapping"/>
      </w:r>
      <w:r>
        <w:rPr>
          <w:rFonts w:hint="eastAsia" w:ascii="微软雅黑" w:hAnsi="微软雅黑"/>
          <w:lang w:val="zh-CN" w:bidi="zh-CN"/>
        </w:rPr>
        <w:t>填写交款信息：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6090285" cy="3462655"/>
            <wp:effectExtent l="0" t="0" r="5715" b="0"/>
            <wp:docPr id="328757073" name="图片 328757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757073" name="图片 328757073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110709" cy="3474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/>
          <w:lang w:val="zh-CN" w:bidi="zh-CN"/>
        </w:rPr>
        <w:br w:type="textWrapping"/>
      </w:r>
      <w:r>
        <w:rPr>
          <w:rFonts w:hint="eastAsia" w:ascii="微软雅黑" w:hAnsi="微软雅黑"/>
          <w:lang w:val="zh-CN" w:bidi="zh-CN"/>
        </w:rPr>
        <w:t>交款单：</w:t>
      </w:r>
      <w:r>
        <w:rPr>
          <w:rFonts w:ascii="微软雅黑" w:hAnsi="微软雅黑"/>
          <w:lang w:val="zh-CN" w:bidi="zh-CN"/>
        </w:rPr>
        <w:br w:type="textWrapping"/>
      </w:r>
      <w:r>
        <w:t xml:space="preserve"> </w:t>
      </w:r>
      <w:r>
        <w:drawing>
          <wp:inline distT="0" distB="0" distL="0" distR="0">
            <wp:extent cx="6090285" cy="3410585"/>
            <wp:effectExtent l="0" t="0" r="5715" b="0"/>
            <wp:docPr id="328757074" name="图片 328757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757074" name="图片 328757074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095331" cy="3413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0"/>
          <w:numId w:val="5"/>
        </w:numPr>
        <w:ind w:firstLineChars="0"/>
        <w:rPr>
          <w:rFonts w:hint="eastAsia"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在【校工会财务】节点，通过（测试账号：校工会财务 密码：111111）登陆后选择“</w:t>
      </w:r>
      <w:r>
        <w:rPr>
          <w:rStyle w:val="25"/>
          <w:rFonts w:hint="eastAsia" w:ascii="微软雅黑" w:hAnsi="微软雅黑"/>
          <w:lang w:val="zh-CN" w:bidi="zh-CN"/>
        </w:rPr>
        <w:t>代办任务</w:t>
      </w:r>
      <w:r>
        <w:rPr>
          <w:rFonts w:hint="eastAsia" w:ascii="微软雅黑" w:hAnsi="微软雅黑"/>
          <w:lang w:val="zh-CN" w:bidi="zh-CN"/>
        </w:rPr>
        <w:t>”或者“</w:t>
      </w:r>
      <w:r>
        <w:rPr>
          <w:rStyle w:val="25"/>
          <w:rFonts w:hint="eastAsia" w:ascii="微软雅黑" w:hAnsi="微软雅黑"/>
          <w:lang w:val="zh-CN" w:bidi="zh-CN"/>
        </w:rPr>
        <w:t>单据审核</w:t>
      </w:r>
      <w:r>
        <w:rPr>
          <w:rFonts w:hint="eastAsia" w:ascii="微软雅黑" w:hAnsi="微软雅黑"/>
          <w:lang w:val="zh-CN" w:bidi="zh-CN"/>
        </w:rPr>
        <w:t>”模块，进行处理，打开单据后选择“</w:t>
      </w:r>
      <w:r>
        <w:rPr>
          <w:rStyle w:val="25"/>
          <w:rFonts w:hint="eastAsia" w:ascii="微软雅黑" w:hAnsi="微软雅黑"/>
          <w:lang w:val="zh-CN" w:bidi="zh-CN"/>
        </w:rPr>
        <w:t>确认</w:t>
      </w:r>
      <w:r>
        <w:rPr>
          <w:rFonts w:hint="eastAsia" w:ascii="微软雅黑" w:hAnsi="微软雅黑"/>
          <w:lang w:val="zh-CN" w:bidi="zh-CN"/>
        </w:rPr>
        <w:t>”进行单据确认：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hint="eastAsia" w:ascii="微软雅黑" w:hAnsi="微软雅黑"/>
          <w:b/>
          <w:color w:val="FF0000"/>
          <w:lang w:val="zh-CN" w:bidi="zh-CN"/>
        </w:rPr>
        <w:t>注意</w:t>
      </w:r>
      <w:r>
        <w:rPr>
          <w:rFonts w:hint="eastAsia" w:ascii="微软雅黑" w:hAnsi="微软雅黑"/>
          <w:color w:val="FF0000"/>
          <w:lang w:val="zh-CN" w:bidi="zh-CN"/>
        </w:rPr>
        <w:t>：报销金额小于预计金额时，会将差额交会到对应的第一个预算项目上。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6204585" cy="3540760"/>
            <wp:effectExtent l="0" t="0" r="0" b="0"/>
            <wp:docPr id="328757075" name="图片 328757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757075" name="图片 328757075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227339" cy="3554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0"/>
          <w:numId w:val="5"/>
        </w:numPr>
        <w:ind w:firstLineChars="0"/>
        <w:rPr>
          <w:rFonts w:hint="eastAsia"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确认后的单据将会出现在“</w:t>
      </w:r>
      <w:r>
        <w:rPr>
          <w:rStyle w:val="25"/>
          <w:rFonts w:hint="eastAsia" w:ascii="微软雅黑" w:hAnsi="微软雅黑"/>
          <w:lang w:val="zh-CN" w:bidi="zh-CN"/>
        </w:rPr>
        <w:t>代办任务</w:t>
      </w:r>
      <w:r>
        <w:rPr>
          <w:rFonts w:hint="eastAsia" w:ascii="微软雅黑" w:hAnsi="微软雅黑"/>
          <w:lang w:val="zh-CN" w:bidi="zh-CN"/>
        </w:rPr>
        <w:t>”的已完成单据里，以及对应单据模块中的已报销节点中。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6090285" cy="3397250"/>
            <wp:effectExtent l="0" t="0" r="5715" b="6350"/>
            <wp:docPr id="328757076" name="图片 328757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757076" name="图片 328757076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100084" cy="3402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0"/>
          <w:numId w:val="5"/>
        </w:numPr>
        <w:ind w:firstLineChars="0"/>
        <w:rPr>
          <w:rFonts w:hint="eastAsia" w:ascii="微软雅黑" w:hAnsi="微软雅黑"/>
          <w:lang w:val="zh-CN" w:bidi="zh-CN"/>
        </w:rPr>
      </w:pPr>
      <w:r>
        <w:rPr>
          <w:rFonts w:hint="eastAsia" w:ascii="微软雅黑" w:hAnsi="微软雅黑"/>
          <w:lang w:val="zh-CN" w:bidi="zh-CN"/>
        </w:rPr>
        <w:t>可通过查询模块来查看资金的交易记录。</w:t>
      </w:r>
      <w:r>
        <w:rPr>
          <w:rFonts w:ascii="微软雅黑" w:hAnsi="微软雅黑"/>
          <w:lang w:val="zh-CN" w:bidi="zh-CN"/>
        </w:rPr>
        <w:br w:type="textWrapping"/>
      </w:r>
      <w:r>
        <w:rPr>
          <w:rFonts w:ascii="微软雅黑" w:hAnsi="微软雅黑"/>
          <w:lang w:val="zh-CN" w:bidi="zh-CN"/>
        </w:rPr>
        <w:drawing>
          <wp:inline distT="0" distB="0" distL="0" distR="0">
            <wp:extent cx="6090285" cy="3547110"/>
            <wp:effectExtent l="0" t="0" r="5715" b="8890"/>
            <wp:docPr id="328757077" name="图片 328757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757077" name="图片 328757077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098635" cy="3552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/>
          <w:lang w:val="zh-CN" w:bidi="zh-CN"/>
        </w:rPr>
        <w:br w:type="textWrapping"/>
      </w:r>
    </w:p>
    <w:p>
      <w:pPr>
        <w:rPr>
          <w:rFonts w:hint="eastAsia" w:ascii="微软雅黑" w:hAnsi="微软雅黑"/>
        </w:rPr>
      </w:pPr>
      <w:r>
        <w:rPr>
          <w:rFonts w:hint="eastAsia" w:ascii="微软雅黑" w:hAnsi="微软雅黑"/>
        </w:rPr>
        <w:t xml:space="preserve"> </w:t>
      </w:r>
    </w:p>
    <w:sectPr>
      <w:pgSz w:w="11906" w:h="16838"/>
      <w:pgMar w:top="720" w:right="731" w:bottom="720" w:left="731" w:header="289" w:footer="720" w:gutter="0"/>
      <w:cols w:space="720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Courier New">
    <w:panose1 w:val="02070309020205020404"/>
    <w:charset w:val="00"/>
    <w:family w:val="roman"/>
    <w:pitch w:val="default"/>
    <w:sig w:usb0="E0002AFF" w:usb1="C0007843" w:usb2="00000009" w:usb3="00000000" w:csb0="400001FF" w:csb1="FFFF0000"/>
  </w:font>
  <w:font w:name="Segoe UI">
    <w:panose1 w:val="020B0502040204020203"/>
    <w:charset w:val="00"/>
    <w:family w:val="swiss"/>
    <w:pitch w:val="default"/>
    <w:sig w:usb0="E10022FF" w:usb1="C000E47F" w:usb2="00000029" w:usb3="00000000" w:csb0="200001DF" w:csb1="2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ind w:left="1440" w:hanging="360"/>
      </w:pPr>
      <w:rPr>
        <w:rFonts w:hint="default"/>
      </w:rPr>
    </w:lvl>
  </w:abstractNum>
  <w:abstractNum w:abstractNumId="1">
    <w:nsid w:val="0A0E7539"/>
    <w:multiLevelType w:val="multilevel"/>
    <w:tmpl w:val="0A0E7539"/>
    <w:lvl w:ilvl="0" w:tentative="0">
      <w:start w:val="1"/>
      <w:numFmt w:val="decimal"/>
      <w:lvlText w:val="%1."/>
      <w:lvlJc w:val="left"/>
      <w:pPr>
        <w:ind w:left="1080" w:hanging="36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680" w:hanging="480"/>
      </w:pPr>
    </w:lvl>
    <w:lvl w:ilvl="2" w:tentative="0">
      <w:start w:val="1"/>
      <w:numFmt w:val="lowerRoman"/>
      <w:lvlText w:val="%3."/>
      <w:lvlJc w:val="right"/>
      <w:pPr>
        <w:ind w:left="2160" w:hanging="480"/>
      </w:pPr>
    </w:lvl>
    <w:lvl w:ilvl="3" w:tentative="0">
      <w:start w:val="1"/>
      <w:numFmt w:val="decimal"/>
      <w:lvlText w:val="%4."/>
      <w:lvlJc w:val="left"/>
      <w:pPr>
        <w:ind w:left="2640" w:hanging="480"/>
      </w:pPr>
    </w:lvl>
    <w:lvl w:ilvl="4" w:tentative="0">
      <w:start w:val="1"/>
      <w:numFmt w:val="lowerLetter"/>
      <w:lvlText w:val="%5)"/>
      <w:lvlJc w:val="left"/>
      <w:pPr>
        <w:ind w:left="3120" w:hanging="480"/>
      </w:pPr>
    </w:lvl>
    <w:lvl w:ilvl="5" w:tentative="0">
      <w:start w:val="1"/>
      <w:numFmt w:val="lowerRoman"/>
      <w:lvlText w:val="%6."/>
      <w:lvlJc w:val="right"/>
      <w:pPr>
        <w:ind w:left="3600" w:hanging="480"/>
      </w:pPr>
    </w:lvl>
    <w:lvl w:ilvl="6" w:tentative="0">
      <w:start w:val="1"/>
      <w:numFmt w:val="decimal"/>
      <w:lvlText w:val="%7."/>
      <w:lvlJc w:val="left"/>
      <w:pPr>
        <w:ind w:left="4080" w:hanging="480"/>
      </w:pPr>
    </w:lvl>
    <w:lvl w:ilvl="7" w:tentative="0">
      <w:start w:val="1"/>
      <w:numFmt w:val="lowerLetter"/>
      <w:lvlText w:val="%8)"/>
      <w:lvlJc w:val="left"/>
      <w:pPr>
        <w:ind w:left="4560" w:hanging="480"/>
      </w:pPr>
    </w:lvl>
    <w:lvl w:ilvl="8" w:tentative="0">
      <w:start w:val="1"/>
      <w:numFmt w:val="lowerRoman"/>
      <w:lvlText w:val="%9."/>
      <w:lvlJc w:val="right"/>
      <w:pPr>
        <w:ind w:left="5040" w:hanging="480"/>
      </w:pPr>
    </w:lvl>
  </w:abstractNum>
  <w:abstractNum w:abstractNumId="2">
    <w:nsid w:val="2F0C2653"/>
    <w:multiLevelType w:val="multilevel"/>
    <w:tmpl w:val="2F0C2653"/>
    <w:lvl w:ilvl="0" w:tentative="0">
      <w:start w:val="1"/>
      <w:numFmt w:val="bullet"/>
      <w:pStyle w:val="13"/>
      <w:lvlText w:val=""/>
      <w:lvlJc w:val="left"/>
      <w:pPr>
        <w:ind w:left="1440" w:hanging="360"/>
      </w:pPr>
      <w:rPr>
        <w:rFonts w:hint="default" w:ascii="Symbol" w:hAnsi="Symbol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entative="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entative="0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entative="0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>
    <w:nsid w:val="6D6A5B2D"/>
    <w:multiLevelType w:val="multilevel"/>
    <w:tmpl w:val="6D6A5B2D"/>
    <w:lvl w:ilvl="0" w:tentative="0">
      <w:start w:val="1"/>
      <w:numFmt w:val="decimal"/>
      <w:lvlText w:val="%1."/>
      <w:lvlJc w:val="left"/>
      <w:pPr>
        <w:ind w:left="1080" w:hanging="36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680" w:hanging="480"/>
      </w:pPr>
    </w:lvl>
    <w:lvl w:ilvl="2" w:tentative="0">
      <w:start w:val="1"/>
      <w:numFmt w:val="lowerRoman"/>
      <w:lvlText w:val="%3."/>
      <w:lvlJc w:val="right"/>
      <w:pPr>
        <w:ind w:left="2160" w:hanging="480"/>
      </w:pPr>
    </w:lvl>
    <w:lvl w:ilvl="3" w:tentative="0">
      <w:start w:val="1"/>
      <w:numFmt w:val="decimal"/>
      <w:lvlText w:val="%4."/>
      <w:lvlJc w:val="left"/>
      <w:pPr>
        <w:ind w:left="2640" w:hanging="480"/>
      </w:pPr>
    </w:lvl>
    <w:lvl w:ilvl="4" w:tentative="0">
      <w:start w:val="1"/>
      <w:numFmt w:val="lowerLetter"/>
      <w:lvlText w:val="%5)"/>
      <w:lvlJc w:val="left"/>
      <w:pPr>
        <w:ind w:left="3120" w:hanging="480"/>
      </w:pPr>
    </w:lvl>
    <w:lvl w:ilvl="5" w:tentative="0">
      <w:start w:val="1"/>
      <w:numFmt w:val="lowerRoman"/>
      <w:lvlText w:val="%6."/>
      <w:lvlJc w:val="right"/>
      <w:pPr>
        <w:ind w:left="3600" w:hanging="480"/>
      </w:pPr>
    </w:lvl>
    <w:lvl w:ilvl="6" w:tentative="0">
      <w:start w:val="1"/>
      <w:numFmt w:val="decimal"/>
      <w:lvlText w:val="%7."/>
      <w:lvlJc w:val="left"/>
      <w:pPr>
        <w:ind w:left="4080" w:hanging="480"/>
      </w:pPr>
    </w:lvl>
    <w:lvl w:ilvl="7" w:tentative="0">
      <w:start w:val="1"/>
      <w:numFmt w:val="lowerLetter"/>
      <w:lvlText w:val="%8)"/>
      <w:lvlJc w:val="left"/>
      <w:pPr>
        <w:ind w:left="4560" w:hanging="480"/>
      </w:pPr>
    </w:lvl>
    <w:lvl w:ilvl="8" w:tentative="0">
      <w:start w:val="1"/>
      <w:numFmt w:val="lowerRoman"/>
      <w:lvlText w:val="%9."/>
      <w:lvlJc w:val="right"/>
      <w:pPr>
        <w:ind w:left="5040" w:hanging="480"/>
      </w:pPr>
    </w:lvl>
  </w:abstractNum>
  <w:abstractNum w:abstractNumId="4">
    <w:nsid w:val="75AE7486"/>
    <w:multiLevelType w:val="multilevel"/>
    <w:tmpl w:val="75AE7486"/>
    <w:lvl w:ilvl="0" w:tentative="0">
      <w:start w:val="1"/>
      <w:numFmt w:val="decimal"/>
      <w:lvlText w:val="%1."/>
      <w:lvlJc w:val="left"/>
      <w:pPr>
        <w:ind w:left="1080" w:hanging="36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680" w:hanging="480"/>
      </w:pPr>
    </w:lvl>
    <w:lvl w:ilvl="2" w:tentative="0">
      <w:start w:val="1"/>
      <w:numFmt w:val="lowerRoman"/>
      <w:lvlText w:val="%3."/>
      <w:lvlJc w:val="right"/>
      <w:pPr>
        <w:ind w:left="2160" w:hanging="480"/>
      </w:pPr>
    </w:lvl>
    <w:lvl w:ilvl="3" w:tentative="0">
      <w:start w:val="1"/>
      <w:numFmt w:val="decimal"/>
      <w:lvlText w:val="%4."/>
      <w:lvlJc w:val="left"/>
      <w:pPr>
        <w:ind w:left="2640" w:hanging="480"/>
      </w:pPr>
    </w:lvl>
    <w:lvl w:ilvl="4" w:tentative="0">
      <w:start w:val="1"/>
      <w:numFmt w:val="lowerLetter"/>
      <w:lvlText w:val="%5)"/>
      <w:lvlJc w:val="left"/>
      <w:pPr>
        <w:ind w:left="3120" w:hanging="480"/>
      </w:pPr>
    </w:lvl>
    <w:lvl w:ilvl="5" w:tentative="0">
      <w:start w:val="1"/>
      <w:numFmt w:val="lowerRoman"/>
      <w:lvlText w:val="%6."/>
      <w:lvlJc w:val="right"/>
      <w:pPr>
        <w:ind w:left="3600" w:hanging="480"/>
      </w:pPr>
    </w:lvl>
    <w:lvl w:ilvl="6" w:tentative="0">
      <w:start w:val="1"/>
      <w:numFmt w:val="decimal"/>
      <w:lvlText w:val="%7."/>
      <w:lvlJc w:val="left"/>
      <w:pPr>
        <w:ind w:left="4080" w:hanging="480"/>
      </w:pPr>
    </w:lvl>
    <w:lvl w:ilvl="7" w:tentative="0">
      <w:start w:val="1"/>
      <w:numFmt w:val="lowerLetter"/>
      <w:lvlText w:val="%8)"/>
      <w:lvlJc w:val="left"/>
      <w:pPr>
        <w:ind w:left="4560" w:hanging="480"/>
      </w:pPr>
    </w:lvl>
    <w:lvl w:ilvl="8" w:tentative="0">
      <w:start w:val="1"/>
      <w:numFmt w:val="lowerRoman"/>
      <w:lvlText w:val="%9."/>
      <w:lvlJc w:val="right"/>
      <w:pPr>
        <w:ind w:left="5040" w:hanging="480"/>
      </w:pPr>
    </w:lvl>
  </w:abstractNum>
  <w:num w:numId="1">
    <w:abstractNumId w:val="0"/>
  </w:num>
  <w:num w:numId="2">
    <w:abstractNumId w:val="2"/>
  </w:num>
  <w:num w:numId="3">
    <w:abstractNumId w:val="4"/>
  </w:num>
  <w:num w:numId="4">
    <w:abstractNumId w:val="1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bordersDoNotSurroundHeader w:val="1"/>
  <w:bordersDoNotSurroundFooter w:val="1"/>
  <w:attachedTemplate r:id="rId1"/>
  <w:documentProtection w:enforcement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A36C3"/>
    <w:rsid w:val="0003780C"/>
    <w:rsid w:val="00040F24"/>
    <w:rsid w:val="00046A10"/>
    <w:rsid w:val="00071C46"/>
    <w:rsid w:val="00087D7C"/>
    <w:rsid w:val="000A0E47"/>
    <w:rsid w:val="000A7958"/>
    <w:rsid w:val="0012027F"/>
    <w:rsid w:val="001C3CA0"/>
    <w:rsid w:val="00247B79"/>
    <w:rsid w:val="0026623F"/>
    <w:rsid w:val="002940F8"/>
    <w:rsid w:val="002A1458"/>
    <w:rsid w:val="002C7849"/>
    <w:rsid w:val="00331D98"/>
    <w:rsid w:val="0036379E"/>
    <w:rsid w:val="003C33D6"/>
    <w:rsid w:val="003E03EE"/>
    <w:rsid w:val="00424B88"/>
    <w:rsid w:val="00497D3F"/>
    <w:rsid w:val="004A36C3"/>
    <w:rsid w:val="004A6527"/>
    <w:rsid w:val="004B1FDB"/>
    <w:rsid w:val="004E63A7"/>
    <w:rsid w:val="00501DD8"/>
    <w:rsid w:val="00547393"/>
    <w:rsid w:val="005556E6"/>
    <w:rsid w:val="00580364"/>
    <w:rsid w:val="005C7FB7"/>
    <w:rsid w:val="005D6BC3"/>
    <w:rsid w:val="005E1624"/>
    <w:rsid w:val="005F0A3C"/>
    <w:rsid w:val="006206F1"/>
    <w:rsid w:val="00661CEC"/>
    <w:rsid w:val="006E05B7"/>
    <w:rsid w:val="006E0924"/>
    <w:rsid w:val="00740147"/>
    <w:rsid w:val="0078669D"/>
    <w:rsid w:val="00786BDB"/>
    <w:rsid w:val="007C4A22"/>
    <w:rsid w:val="007C5478"/>
    <w:rsid w:val="008679F6"/>
    <w:rsid w:val="008F1BB2"/>
    <w:rsid w:val="00905443"/>
    <w:rsid w:val="009404E7"/>
    <w:rsid w:val="00992AC6"/>
    <w:rsid w:val="009C3AC8"/>
    <w:rsid w:val="00A2139E"/>
    <w:rsid w:val="00A74CFA"/>
    <w:rsid w:val="00A9778F"/>
    <w:rsid w:val="00A97B97"/>
    <w:rsid w:val="00AE151E"/>
    <w:rsid w:val="00B55B7E"/>
    <w:rsid w:val="00BE45CB"/>
    <w:rsid w:val="00D1783F"/>
    <w:rsid w:val="00D627DD"/>
    <w:rsid w:val="00D65A09"/>
    <w:rsid w:val="00D87942"/>
    <w:rsid w:val="00DA4425"/>
    <w:rsid w:val="00DB190B"/>
    <w:rsid w:val="00DE7A1E"/>
    <w:rsid w:val="00E225EF"/>
    <w:rsid w:val="00E47E0B"/>
    <w:rsid w:val="00E62E3A"/>
    <w:rsid w:val="00E67BD9"/>
    <w:rsid w:val="00EC6DE3"/>
    <w:rsid w:val="00ED0709"/>
    <w:rsid w:val="00F31159"/>
    <w:rsid w:val="00F517A4"/>
    <w:rsid w:val="00FA654D"/>
    <w:rsid w:val="00FC6E91"/>
    <w:rsid w:val="40FB36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="宋体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qFormat="1" w:uiPriority="99" w:name="footnote text"/>
    <w:lsdException w:qFormat="1"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qFormat="1" w:uiPriority="99" w:name="footnote reference"/>
    <w:lsdException w:qFormat="1"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qFormat="1" w:unhideWhenUsed="0" w:uiPriority="12" w:semiHidden="0" w:name="List Bullet"/>
    <w:lsdException w:qFormat="1" w:unhideWhenUsed="0" w:uiPriority="11" w:semiHidden="0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2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99" w:name="Hyperlink"/>
    <w:lsdException w:uiPriority="99" w:name="FollowedHyperlink"/>
    <w:lsdException w:qFormat="1" w:unhideWhenUsed="0" w:uiPriority="10" w:semiHidden="0" w:name="Strong"/>
    <w:lsdException w:qFormat="1" w:uiPriority="2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nhideWhenUsed="0" w:uiPriority="99" w:semiHidden="0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nhideWhenUsed="0" w:uiPriority="99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160" w:line="259" w:lineRule="auto"/>
      <w:ind w:left="720" w:right="720"/>
    </w:pPr>
    <w:rPr>
      <w:rFonts w:ascii="Arial" w:hAnsi="Arial" w:eastAsia="微软雅黑" w:cstheme="minorBidi"/>
      <w:color w:val="404040" w:themeColor="text1" w:themeTint="BF"/>
      <w:sz w:val="22"/>
      <w:szCs w:val="22"/>
      <w:lang w:val="en-US" w:eastAsia="zh-CN" w:bidi="ar-SA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paragraph" w:styleId="2">
    <w:name w:val="heading 1"/>
    <w:basedOn w:val="1"/>
    <w:next w:val="1"/>
    <w:link w:val="32"/>
    <w:qFormat/>
    <w:uiPriority w:val="9"/>
    <w:pPr>
      <w:keepNext/>
      <w:keepLines/>
      <w:pBdr>
        <w:bottom w:val="single" w:color="2F5496" w:themeColor="accent5" w:themeShade="BF" w:sz="18" w:space="1"/>
      </w:pBdr>
      <w:spacing w:before="600" w:after="480"/>
      <w:outlineLvl w:val="0"/>
    </w:pPr>
    <w:rPr>
      <w:rFonts w:cstheme="majorBidi"/>
      <w:sz w:val="52"/>
      <w:szCs w:val="32"/>
    </w:rPr>
  </w:style>
  <w:style w:type="paragraph" w:styleId="3">
    <w:name w:val="heading 2"/>
    <w:basedOn w:val="1"/>
    <w:next w:val="1"/>
    <w:link w:val="31"/>
    <w:unhideWhenUsed/>
    <w:qFormat/>
    <w:uiPriority w:val="9"/>
    <w:pPr>
      <w:keepNext/>
      <w:keepLines/>
      <w:spacing w:before="40" w:after="0"/>
      <w:outlineLvl w:val="1"/>
    </w:pPr>
    <w:rPr>
      <w:rFonts w:cstheme="majorBidi"/>
      <w:b/>
      <w:color w:val="2F5597" w:themeColor="accent5" w:themeShade="BF"/>
      <w:szCs w:val="26"/>
    </w:rPr>
  </w:style>
  <w:style w:type="paragraph" w:styleId="4">
    <w:name w:val="heading 3"/>
    <w:basedOn w:val="1"/>
    <w:next w:val="1"/>
    <w:link w:val="39"/>
    <w:semiHidden/>
    <w:unhideWhenUsed/>
    <w:qFormat/>
    <w:uiPriority w:val="9"/>
    <w:pPr>
      <w:keepNext/>
      <w:keepLines/>
      <w:spacing w:before="40" w:after="0"/>
      <w:outlineLvl w:val="2"/>
    </w:pPr>
    <w:rPr>
      <w:rFonts w:cstheme="majorBidi"/>
      <w:color w:val="1F4E79" w:themeColor="accent1" w:themeShade="80"/>
      <w:sz w:val="24"/>
      <w:szCs w:val="24"/>
    </w:rPr>
  </w:style>
  <w:style w:type="paragraph" w:styleId="5">
    <w:name w:val="heading 4"/>
    <w:basedOn w:val="1"/>
    <w:next w:val="1"/>
    <w:link w:val="40"/>
    <w:semiHidden/>
    <w:unhideWhenUsed/>
    <w:qFormat/>
    <w:uiPriority w:val="9"/>
    <w:pPr>
      <w:keepNext/>
      <w:keepLines/>
      <w:spacing w:before="40" w:after="0"/>
      <w:outlineLvl w:val="3"/>
    </w:pPr>
    <w:rPr>
      <w:rFonts w:eastAsiaTheme="majorEastAsia" w:cstheme="majorBidi"/>
      <w:i/>
      <w:iCs/>
      <w:color w:val="2E75B6" w:themeColor="accent1" w:themeShade="BF"/>
    </w:rPr>
  </w:style>
  <w:style w:type="paragraph" w:styleId="6">
    <w:name w:val="heading 5"/>
    <w:basedOn w:val="1"/>
    <w:next w:val="1"/>
    <w:link w:val="41"/>
    <w:semiHidden/>
    <w:unhideWhenUsed/>
    <w:qFormat/>
    <w:uiPriority w:val="9"/>
    <w:pPr>
      <w:keepNext/>
      <w:keepLines/>
      <w:spacing w:before="40" w:after="0"/>
      <w:outlineLvl w:val="4"/>
    </w:pPr>
    <w:rPr>
      <w:rFonts w:eastAsiaTheme="majorEastAsia" w:cstheme="majorBidi"/>
      <w:color w:val="2E75B6" w:themeColor="accent1" w:themeShade="BF"/>
    </w:rPr>
  </w:style>
  <w:style w:type="paragraph" w:styleId="7">
    <w:name w:val="heading 6"/>
    <w:basedOn w:val="1"/>
    <w:next w:val="1"/>
    <w:link w:val="42"/>
    <w:semiHidden/>
    <w:unhideWhenUsed/>
    <w:qFormat/>
    <w:uiPriority w:val="9"/>
    <w:pPr>
      <w:keepNext/>
      <w:keepLines/>
      <w:spacing w:before="40" w:after="0"/>
      <w:outlineLvl w:val="5"/>
    </w:pPr>
    <w:rPr>
      <w:rFonts w:eastAsiaTheme="majorEastAsia" w:cstheme="majorBidi"/>
      <w:color w:val="1F4E79" w:themeColor="accent1" w:themeShade="80"/>
    </w:rPr>
  </w:style>
  <w:style w:type="paragraph" w:styleId="8">
    <w:name w:val="heading 7"/>
    <w:basedOn w:val="1"/>
    <w:next w:val="1"/>
    <w:link w:val="43"/>
    <w:semiHidden/>
    <w:unhideWhenUsed/>
    <w:qFormat/>
    <w:uiPriority w:val="9"/>
    <w:pPr>
      <w:keepNext/>
      <w:keepLines/>
      <w:spacing w:before="40" w:after="0"/>
      <w:outlineLvl w:val="6"/>
    </w:pPr>
    <w:rPr>
      <w:rFonts w:eastAsiaTheme="majorEastAsia" w:cstheme="majorBidi"/>
      <w:i/>
      <w:iCs/>
      <w:color w:val="1F4E79" w:themeColor="accent1" w:themeShade="80"/>
    </w:rPr>
  </w:style>
  <w:style w:type="paragraph" w:styleId="9">
    <w:name w:val="heading 8"/>
    <w:basedOn w:val="1"/>
    <w:next w:val="1"/>
    <w:link w:val="44"/>
    <w:semiHidden/>
    <w:unhideWhenUsed/>
    <w:qFormat/>
    <w:uiPriority w:val="9"/>
    <w:pPr>
      <w:keepNext/>
      <w:keepLines/>
      <w:spacing w:before="40" w:after="0"/>
      <w:outlineLvl w:val="7"/>
    </w:pPr>
    <w:rPr>
      <w:rFonts w:eastAsiaTheme="majorEastAsia" w:cstheme="majorBidi"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0">
    <w:name w:val="heading 9"/>
    <w:basedOn w:val="1"/>
    <w:next w:val="1"/>
    <w:link w:val="45"/>
    <w:semiHidden/>
    <w:unhideWhenUsed/>
    <w:qFormat/>
    <w:uiPriority w:val="9"/>
    <w:pPr>
      <w:keepNext/>
      <w:keepLines/>
      <w:spacing w:before="40" w:after="0"/>
      <w:outlineLvl w:val="8"/>
    </w:pPr>
    <w:rPr>
      <w:rFonts w:eastAsiaTheme="majorEastAsia" w:cstheme="majorBidi"/>
      <w:i/>
      <w:iCs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default="1" w:styleId="24">
    <w:name w:val="Default Paragraph Font"/>
    <w:semiHidden/>
    <w:unhideWhenUsed/>
    <w:qFormat/>
    <w:uiPriority w:val="1"/>
  </w:style>
  <w:style w:type="table" w:default="1" w:styleId="22">
    <w:name w:val="Normal Table"/>
    <w:semiHidden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qFormat/>
    <w:uiPriority w:val="11"/>
    <w:pPr>
      <w:numPr>
        <w:ilvl w:val="0"/>
        <w:numId w:val="1"/>
      </w:numPr>
    </w:pPr>
  </w:style>
  <w:style w:type="paragraph" w:styleId="12">
    <w:name w:val="caption"/>
    <w:basedOn w:val="1"/>
    <w:next w:val="1"/>
    <w:unhideWhenUsed/>
    <w:qFormat/>
    <w:uiPriority w:val="35"/>
    <w:pPr>
      <w:spacing w:after="240" w:line="240" w:lineRule="auto"/>
      <w:ind w:left="1440"/>
    </w:pPr>
    <w:rPr>
      <w:i/>
      <w:iCs/>
      <w:color w:val="44546A" w:themeColor="text2"/>
      <w:sz w:val="18"/>
      <w:szCs w:val="18"/>
      <w14:textFill>
        <w14:solidFill>
          <w14:schemeClr w14:val="tx2"/>
        </w14:solidFill>
      </w14:textFill>
    </w:rPr>
  </w:style>
  <w:style w:type="paragraph" w:styleId="13">
    <w:name w:val="List Bullet"/>
    <w:basedOn w:val="1"/>
    <w:qFormat/>
    <w:uiPriority w:val="12"/>
    <w:pPr>
      <w:numPr>
        <w:ilvl w:val="0"/>
        <w:numId w:val="2"/>
      </w:numPr>
    </w:pPr>
  </w:style>
  <w:style w:type="paragraph" w:styleId="14">
    <w:name w:val="annotation text"/>
    <w:basedOn w:val="1"/>
    <w:link w:val="33"/>
    <w:semiHidden/>
    <w:unhideWhenUsed/>
    <w:qFormat/>
    <w:uiPriority w:val="99"/>
    <w:pPr>
      <w:spacing w:line="240" w:lineRule="auto"/>
    </w:pPr>
    <w:rPr>
      <w:sz w:val="20"/>
      <w:szCs w:val="20"/>
    </w:rPr>
  </w:style>
  <w:style w:type="paragraph" w:styleId="15">
    <w:name w:val="Balloon Text"/>
    <w:basedOn w:val="1"/>
    <w:link w:val="35"/>
    <w:semiHidden/>
    <w:unhideWhenUsed/>
    <w:qFormat/>
    <w:uiPriority w:val="99"/>
    <w:pPr>
      <w:spacing w:after="0" w:line="240" w:lineRule="auto"/>
    </w:pPr>
    <w:rPr>
      <w:rFonts w:cs="Segoe UI"/>
      <w:sz w:val="18"/>
      <w:szCs w:val="18"/>
    </w:rPr>
  </w:style>
  <w:style w:type="paragraph" w:styleId="16">
    <w:name w:val="footer"/>
    <w:basedOn w:val="1"/>
    <w:link w:val="37"/>
    <w:unhideWhenUsed/>
    <w:qFormat/>
    <w:uiPriority w:val="99"/>
    <w:pPr>
      <w:spacing w:after="0" w:line="240" w:lineRule="auto"/>
    </w:pPr>
  </w:style>
  <w:style w:type="paragraph" w:styleId="17">
    <w:name w:val="header"/>
    <w:basedOn w:val="1"/>
    <w:link w:val="36"/>
    <w:unhideWhenUsed/>
    <w:qFormat/>
    <w:uiPriority w:val="99"/>
    <w:pPr>
      <w:spacing w:after="0" w:line="240" w:lineRule="auto"/>
    </w:pPr>
  </w:style>
  <w:style w:type="paragraph" w:styleId="18">
    <w:name w:val="Subtitle"/>
    <w:basedOn w:val="1"/>
    <w:next w:val="1"/>
    <w:link w:val="30"/>
    <w:qFormat/>
    <w:uiPriority w:val="2"/>
    <w:pPr>
      <w:ind w:left="720"/>
    </w:pPr>
    <w:rPr>
      <w:color w:val="FFFFFF" w:themeColor="background1"/>
      <w:sz w:val="32"/>
      <w14:textFill>
        <w14:solidFill>
          <w14:schemeClr w14:val="bg1"/>
        </w14:solidFill>
      </w14:textFill>
    </w:rPr>
  </w:style>
  <w:style w:type="paragraph" w:styleId="19">
    <w:name w:val="footnote text"/>
    <w:basedOn w:val="1"/>
    <w:link w:val="46"/>
    <w:semiHidden/>
    <w:unhideWhenUsed/>
    <w:qFormat/>
    <w:uiPriority w:val="99"/>
    <w:pPr>
      <w:snapToGrid w:val="0"/>
    </w:pPr>
    <w:rPr>
      <w:sz w:val="18"/>
      <w:szCs w:val="18"/>
    </w:rPr>
  </w:style>
  <w:style w:type="paragraph" w:styleId="20">
    <w:name w:val="Title"/>
    <w:basedOn w:val="1"/>
    <w:next w:val="1"/>
    <w:link w:val="29"/>
    <w:qFormat/>
    <w:uiPriority w:val="1"/>
    <w:pPr>
      <w:spacing w:before="840" w:after="220" w:line="240" w:lineRule="auto"/>
      <w:contextualSpacing/>
    </w:pPr>
    <w:rPr>
      <w:rFonts w:cstheme="majorBidi"/>
      <w:color w:val="FFFFFF" w:themeColor="background1"/>
      <w:spacing w:val="-10"/>
      <w:kern w:val="28"/>
      <w:sz w:val="60"/>
      <w:szCs w:val="56"/>
      <w14:textFill>
        <w14:solidFill>
          <w14:schemeClr w14:val="bg1"/>
        </w14:solidFill>
      </w14:textFill>
    </w:rPr>
  </w:style>
  <w:style w:type="paragraph" w:styleId="21">
    <w:name w:val="annotation subject"/>
    <w:basedOn w:val="14"/>
    <w:next w:val="14"/>
    <w:link w:val="34"/>
    <w:semiHidden/>
    <w:unhideWhenUsed/>
    <w:qFormat/>
    <w:uiPriority w:val="99"/>
    <w:rPr>
      <w:b/>
      <w:bCs/>
    </w:rPr>
  </w:style>
  <w:style w:type="table" w:styleId="23">
    <w:name w:val="Table Grid"/>
    <w:basedOn w:val="22"/>
    <w:qFormat/>
    <w:uiPriority w:val="3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character" w:styleId="25">
    <w:name w:val="Strong"/>
    <w:basedOn w:val="24"/>
    <w:qFormat/>
    <w:uiPriority w:val="10"/>
    <w:rPr>
      <w:b/>
      <w:bCs/>
      <w:color w:val="2F5597" w:themeColor="accent5" w:themeShade="BF"/>
    </w:rPr>
  </w:style>
  <w:style w:type="character" w:styleId="26">
    <w:name w:val="Hyperlink"/>
    <w:basedOn w:val="24"/>
    <w:semiHidden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styleId="27">
    <w:name w:val="annotation reference"/>
    <w:basedOn w:val="24"/>
    <w:semiHidden/>
    <w:unhideWhenUsed/>
    <w:qFormat/>
    <w:uiPriority w:val="99"/>
    <w:rPr>
      <w:sz w:val="16"/>
      <w:szCs w:val="16"/>
    </w:rPr>
  </w:style>
  <w:style w:type="character" w:styleId="28">
    <w:name w:val="footnote reference"/>
    <w:basedOn w:val="24"/>
    <w:semiHidden/>
    <w:unhideWhenUsed/>
    <w:qFormat/>
    <w:uiPriority w:val="99"/>
    <w:rPr>
      <w:vertAlign w:val="superscript"/>
    </w:rPr>
  </w:style>
  <w:style w:type="character" w:customStyle="1" w:styleId="29">
    <w:name w:val="标题字符"/>
    <w:basedOn w:val="24"/>
    <w:link w:val="20"/>
    <w:qFormat/>
    <w:uiPriority w:val="1"/>
    <w:rPr>
      <w:rFonts w:ascii="Arial" w:hAnsi="Arial" w:eastAsia="微软雅黑" w:cstheme="majorBidi"/>
      <w:color w:val="FFFFFF" w:themeColor="background1"/>
      <w:spacing w:val="-10"/>
      <w:kern w:val="28"/>
      <w:sz w:val="60"/>
      <w:szCs w:val="56"/>
      <w14:textFill>
        <w14:solidFill>
          <w14:schemeClr w14:val="bg1"/>
        </w14:solidFill>
      </w14:textFill>
    </w:rPr>
  </w:style>
  <w:style w:type="character" w:customStyle="1" w:styleId="30">
    <w:name w:val="副标题字符"/>
    <w:basedOn w:val="24"/>
    <w:link w:val="18"/>
    <w:qFormat/>
    <w:uiPriority w:val="2"/>
    <w:rPr>
      <w:rFonts w:ascii="Arial" w:hAnsi="Arial" w:eastAsia="微软雅黑"/>
      <w:color w:val="FFFFFF" w:themeColor="background1"/>
      <w:sz w:val="32"/>
      <w14:textFill>
        <w14:solidFill>
          <w14:schemeClr w14:val="bg1"/>
        </w14:solidFill>
      </w14:textFill>
    </w:rPr>
  </w:style>
  <w:style w:type="character" w:customStyle="1" w:styleId="31">
    <w:name w:val="标题 2字符"/>
    <w:basedOn w:val="24"/>
    <w:link w:val="3"/>
    <w:qFormat/>
    <w:uiPriority w:val="9"/>
    <w:rPr>
      <w:rFonts w:ascii="Arial" w:hAnsi="Arial" w:eastAsia="微软雅黑" w:cstheme="majorBidi"/>
      <w:b/>
      <w:color w:val="2F5597" w:themeColor="accent5" w:themeShade="BF"/>
      <w:szCs w:val="26"/>
    </w:rPr>
  </w:style>
  <w:style w:type="character" w:customStyle="1" w:styleId="32">
    <w:name w:val="标题 1字符"/>
    <w:basedOn w:val="24"/>
    <w:link w:val="2"/>
    <w:qFormat/>
    <w:uiPriority w:val="9"/>
    <w:rPr>
      <w:rFonts w:ascii="Arial" w:hAnsi="Arial" w:eastAsia="微软雅黑" w:cstheme="majorBidi"/>
      <w:sz w:val="52"/>
      <w:szCs w:val="32"/>
    </w:rPr>
  </w:style>
  <w:style w:type="character" w:customStyle="1" w:styleId="33">
    <w:name w:val="批注文字字符"/>
    <w:basedOn w:val="24"/>
    <w:link w:val="14"/>
    <w:semiHidden/>
    <w:qFormat/>
    <w:uiPriority w:val="99"/>
    <w:rPr>
      <w:rFonts w:ascii="Segoe UI" w:hAnsi="Segoe UI"/>
      <w:color w:val="404040" w:themeColor="text1" w:themeTint="BF"/>
      <w:sz w:val="20"/>
      <w:szCs w:val="20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34">
    <w:name w:val="批注主题字符"/>
    <w:basedOn w:val="33"/>
    <w:link w:val="21"/>
    <w:semiHidden/>
    <w:qFormat/>
    <w:uiPriority w:val="99"/>
    <w:rPr>
      <w:rFonts w:ascii="Segoe UI" w:hAnsi="Segoe UI"/>
      <w:b/>
      <w:bCs/>
      <w:color w:val="404040" w:themeColor="text1" w:themeTint="BF"/>
      <w:sz w:val="20"/>
      <w:szCs w:val="20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35">
    <w:name w:val="批注框文本字符"/>
    <w:basedOn w:val="24"/>
    <w:link w:val="15"/>
    <w:semiHidden/>
    <w:qFormat/>
    <w:uiPriority w:val="99"/>
    <w:rPr>
      <w:rFonts w:ascii="Segoe UI" w:hAnsi="Segoe UI" w:cs="Segoe UI"/>
      <w:color w:val="404040" w:themeColor="text1" w:themeTint="BF"/>
      <w:sz w:val="18"/>
      <w:szCs w:val="18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36">
    <w:name w:val="页眉字符"/>
    <w:basedOn w:val="24"/>
    <w:link w:val="17"/>
    <w:qFormat/>
    <w:uiPriority w:val="99"/>
    <w:rPr>
      <w:rFonts w:ascii="Arial" w:hAnsi="Arial"/>
    </w:rPr>
  </w:style>
  <w:style w:type="character" w:customStyle="1" w:styleId="37">
    <w:name w:val="页脚字符"/>
    <w:basedOn w:val="24"/>
    <w:link w:val="16"/>
    <w:qFormat/>
    <w:uiPriority w:val="99"/>
    <w:rPr>
      <w:rFonts w:ascii="Arial" w:hAnsi="Arial"/>
    </w:rPr>
  </w:style>
  <w:style w:type="paragraph" w:customStyle="1" w:styleId="38">
    <w:name w:val="Revision"/>
    <w:hidden/>
    <w:semiHidden/>
    <w:qFormat/>
    <w:uiPriority w:val="99"/>
    <w:pPr>
      <w:spacing w:after="0" w:line="240" w:lineRule="auto"/>
      <w:ind w:left="720" w:right="720"/>
    </w:pPr>
    <w:rPr>
      <w:rFonts w:asciiTheme="minorHAnsi" w:hAnsiTheme="minorHAnsi" w:eastAsiaTheme="minorEastAsia" w:cstheme="minorBidi"/>
      <w:color w:val="404040" w:themeColor="text1" w:themeTint="BF"/>
      <w:sz w:val="24"/>
      <w:szCs w:val="24"/>
      <w:lang w:val="en-US" w:eastAsia="zh-CN" w:bidi="ar-SA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39">
    <w:name w:val="标题 3字符"/>
    <w:basedOn w:val="24"/>
    <w:link w:val="4"/>
    <w:semiHidden/>
    <w:qFormat/>
    <w:uiPriority w:val="9"/>
    <w:rPr>
      <w:rFonts w:ascii="Arial" w:hAnsi="Arial" w:eastAsia="微软雅黑" w:cstheme="majorBidi"/>
      <w:color w:val="1F4E79" w:themeColor="accent1" w:themeShade="80"/>
      <w:sz w:val="24"/>
      <w:szCs w:val="24"/>
    </w:rPr>
  </w:style>
  <w:style w:type="character" w:customStyle="1" w:styleId="40">
    <w:name w:val="标题 4字符"/>
    <w:basedOn w:val="24"/>
    <w:link w:val="5"/>
    <w:semiHidden/>
    <w:qFormat/>
    <w:uiPriority w:val="9"/>
    <w:rPr>
      <w:rFonts w:ascii="Arial" w:hAnsi="Arial" w:eastAsiaTheme="majorEastAsia" w:cstheme="majorBidi"/>
      <w:i/>
      <w:iCs/>
      <w:color w:val="2E75B6" w:themeColor="accent1" w:themeShade="BF"/>
    </w:rPr>
  </w:style>
  <w:style w:type="character" w:customStyle="1" w:styleId="41">
    <w:name w:val="标题 5字符"/>
    <w:basedOn w:val="24"/>
    <w:link w:val="6"/>
    <w:semiHidden/>
    <w:qFormat/>
    <w:uiPriority w:val="9"/>
    <w:rPr>
      <w:rFonts w:ascii="Arial" w:hAnsi="Arial" w:eastAsiaTheme="majorEastAsia" w:cstheme="majorBidi"/>
      <w:color w:val="2E75B6" w:themeColor="accent1" w:themeShade="BF"/>
    </w:rPr>
  </w:style>
  <w:style w:type="character" w:customStyle="1" w:styleId="42">
    <w:name w:val="标题 6字符"/>
    <w:basedOn w:val="24"/>
    <w:link w:val="7"/>
    <w:semiHidden/>
    <w:qFormat/>
    <w:uiPriority w:val="9"/>
    <w:rPr>
      <w:rFonts w:ascii="Arial" w:hAnsi="Arial" w:eastAsiaTheme="majorEastAsia" w:cstheme="majorBidi"/>
      <w:color w:val="1F4E79" w:themeColor="accent1" w:themeShade="80"/>
    </w:rPr>
  </w:style>
  <w:style w:type="character" w:customStyle="1" w:styleId="43">
    <w:name w:val="标题 7字符"/>
    <w:basedOn w:val="24"/>
    <w:link w:val="8"/>
    <w:semiHidden/>
    <w:qFormat/>
    <w:uiPriority w:val="9"/>
    <w:rPr>
      <w:rFonts w:ascii="Arial" w:hAnsi="Arial" w:eastAsiaTheme="majorEastAsia" w:cstheme="majorBidi"/>
      <w:i/>
      <w:iCs/>
      <w:color w:val="1F4E79" w:themeColor="accent1" w:themeShade="80"/>
    </w:rPr>
  </w:style>
  <w:style w:type="character" w:customStyle="1" w:styleId="44">
    <w:name w:val="标题 8字符"/>
    <w:basedOn w:val="24"/>
    <w:link w:val="9"/>
    <w:semiHidden/>
    <w:qFormat/>
    <w:uiPriority w:val="9"/>
    <w:rPr>
      <w:rFonts w:ascii="Arial" w:hAnsi="Arial" w:eastAsiaTheme="majorEastAsia" w:cstheme="majorBidi"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标题 9字符"/>
    <w:basedOn w:val="24"/>
    <w:link w:val="10"/>
    <w:semiHidden/>
    <w:qFormat/>
    <w:uiPriority w:val="9"/>
    <w:rPr>
      <w:rFonts w:ascii="Arial" w:hAnsi="Arial" w:eastAsiaTheme="majorEastAsia" w:cstheme="majorBidi"/>
      <w:i/>
      <w:iCs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脚注文本字符"/>
    <w:basedOn w:val="24"/>
    <w:link w:val="19"/>
    <w:semiHidden/>
    <w:qFormat/>
    <w:uiPriority w:val="99"/>
    <w:rPr>
      <w:rFonts w:ascii="Arial" w:hAnsi="Arial"/>
      <w:sz w:val="18"/>
      <w:szCs w:val="18"/>
    </w:rPr>
  </w:style>
  <w:style w:type="paragraph" w:styleId="47">
    <w:name w:val="List Paragraph"/>
    <w:basedOn w:val="1"/>
    <w:unhideWhenUsed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6" Type="http://schemas.openxmlformats.org/officeDocument/2006/relationships/fontTable" Target="fontTable.xml"/><Relationship Id="rId65" Type="http://schemas.openxmlformats.org/officeDocument/2006/relationships/customXml" Target="../customXml/item2.xml"/><Relationship Id="rId64" Type="http://schemas.openxmlformats.org/officeDocument/2006/relationships/numbering" Target="numbering.xml"/><Relationship Id="rId63" Type="http://schemas.openxmlformats.org/officeDocument/2006/relationships/customXml" Target="../customXml/item1.xml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F:\Users\sliang\Library\Containers\com.microsoft.Word\Data\Library\Caches\2052\TM16382944\&#27426;&#36814;&#20351;&#29992;%20Word.dotx" TargetMode="External"/></Relationships>
</file>

<file path=word/theme/theme1.xml><?xml version="1.0" encoding="utf-8"?>
<a:theme xmlns:a="http://schemas.openxmlformats.org/drawingml/2006/main" name="Take a Tour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">
      <a:maj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BDC6B0EB-EDC8-BB4C-B023-958DF6ED079E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欢迎使用 Word.dotx</Template>
  <Pages>31</Pages>
  <Words>532</Words>
  <Characters>3037</Characters>
  <Lines>25</Lines>
  <Paragraphs>7</Paragraphs>
  <TotalTime>84</TotalTime>
  <ScaleCrop>false</ScaleCrop>
  <LinksUpToDate>false</LinksUpToDate>
  <CharactersWithSpaces>3562</CharactersWithSpaces>
  <Application>WPS Office_11.1.0.8806_F1E327BC-269C-435d-A152-05C5408002CA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2019-03-22T01:01:00Z</dcterms:created>
  <dc:creator>showerliang@outlook.com</dc:creator>
  <cp:lastModifiedBy>浩夫</cp:lastModifiedBy>
  <dcterms:modified xsi:type="dcterms:W3CDTF">2019-07-04T00:09:13Z</dcterms:modified>
  <cp:revision>44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2052-11.1.0.8806</vt:lpwstr>
  </property>
</Properties>
</file>